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E27106" w14:textId="77777777" w:rsidR="00D060FA" w:rsidRPr="00D060FA" w:rsidRDefault="00D060FA" w:rsidP="00D060FA">
      <w:pPr>
        <w:widowControl w:val="0"/>
        <w:tabs>
          <w:tab w:val="left" w:pos="687"/>
          <w:tab w:val="center" w:pos="4536"/>
        </w:tabs>
        <w:spacing w:before="80" w:after="80"/>
        <w:jc w:val="center"/>
        <w:rPr>
          <w:rFonts w:ascii="Times New Roman" w:hAnsi="Times New Roman" w:cs="Times New Roman"/>
          <w:b/>
          <w:sz w:val="28"/>
          <w:szCs w:val="28"/>
          <w:lang w:val="vi-VN"/>
        </w:rPr>
      </w:pPr>
      <w:r w:rsidRPr="00D060FA">
        <w:rPr>
          <w:rFonts w:ascii="Times New Roman" w:hAnsi="Times New Roman" w:cs="Times New Roman"/>
          <w:b/>
          <w:sz w:val="28"/>
          <w:szCs w:val="28"/>
          <w:lang w:val="vi-VN"/>
        </w:rPr>
        <w:t>Phụ lục 1</w:t>
      </w:r>
    </w:p>
    <w:p w14:paraId="6E16CFCA" w14:textId="77777777" w:rsidR="00D060FA" w:rsidRPr="00D060FA" w:rsidRDefault="00D060FA" w:rsidP="00D060FA">
      <w:pPr>
        <w:widowControl w:val="0"/>
        <w:tabs>
          <w:tab w:val="left" w:pos="687"/>
          <w:tab w:val="center" w:pos="4536"/>
        </w:tabs>
        <w:spacing w:before="80" w:after="80"/>
        <w:jc w:val="center"/>
        <w:rPr>
          <w:rFonts w:ascii="Times New Roman" w:hAnsi="Times New Roman" w:cs="Times New Roman"/>
          <w:b/>
          <w:sz w:val="28"/>
          <w:szCs w:val="28"/>
          <w:lang w:val="vi-VN"/>
        </w:rPr>
      </w:pPr>
      <w:r w:rsidRPr="00D060FA">
        <w:rPr>
          <w:rFonts w:ascii="Times New Roman" w:hAnsi="Times New Roman" w:cs="Times New Roman"/>
          <w:b/>
          <w:sz w:val="28"/>
          <w:szCs w:val="28"/>
          <w:lang w:val="vi-VN"/>
        </w:rPr>
        <w:t>Đánh giá các kết quả đạt được, các vấn đề còn tồn tại trong triển khai các cấp độ thị trường điện cạnh tranh tại Việt Nam thời gian qua</w:t>
      </w:r>
    </w:p>
    <w:p w14:paraId="7C2E65B3" w14:textId="5F315FE0" w:rsidR="00D060FA" w:rsidRPr="00D060FA" w:rsidRDefault="00D060FA" w:rsidP="00D060FA">
      <w:pPr>
        <w:widowControl w:val="0"/>
        <w:shd w:val="clear" w:color="auto" w:fill="FFFFFF"/>
        <w:tabs>
          <w:tab w:val="left" w:pos="7465"/>
        </w:tabs>
        <w:spacing w:before="120" w:after="120" w:line="264" w:lineRule="auto"/>
        <w:jc w:val="center"/>
        <w:rPr>
          <w:rFonts w:ascii="Times New Roman" w:hAnsi="Times New Roman" w:cs="Times New Roman"/>
          <w:i/>
          <w:sz w:val="28"/>
          <w:szCs w:val="28"/>
          <w:lang w:val="vi-VN"/>
        </w:rPr>
      </w:pPr>
      <w:r w:rsidRPr="00D060FA">
        <w:rPr>
          <w:rFonts w:ascii="Times New Roman" w:hAnsi="Times New Roman" w:cs="Times New Roman"/>
          <w:i/>
          <w:sz w:val="28"/>
          <w:szCs w:val="28"/>
          <w:lang w:val="vi-VN"/>
        </w:rPr>
        <w:t xml:space="preserve">(Ban hành kèm theo </w:t>
      </w:r>
      <w:r>
        <w:rPr>
          <w:rFonts w:ascii="Times New Roman" w:hAnsi="Times New Roman" w:cs="Times New Roman"/>
          <w:i/>
          <w:sz w:val="28"/>
          <w:szCs w:val="28"/>
        </w:rPr>
        <w:t xml:space="preserve">Tờ trình </w:t>
      </w:r>
      <w:r w:rsidRPr="00D060FA">
        <w:rPr>
          <w:rFonts w:ascii="Times New Roman" w:hAnsi="Times New Roman" w:cs="Times New Roman"/>
          <w:i/>
          <w:sz w:val="28"/>
          <w:szCs w:val="28"/>
          <w:lang w:val="vi-VN"/>
        </w:rPr>
        <w:t>số            /</w:t>
      </w:r>
      <w:r w:rsidR="000B799F">
        <w:rPr>
          <w:rFonts w:ascii="Times New Roman" w:hAnsi="Times New Roman" w:cs="Times New Roman"/>
          <w:i/>
          <w:sz w:val="28"/>
          <w:szCs w:val="28"/>
        </w:rPr>
        <w:t>TTr</w:t>
      </w:r>
      <w:r w:rsidRPr="00D060FA">
        <w:rPr>
          <w:rFonts w:ascii="Times New Roman" w:hAnsi="Times New Roman" w:cs="Times New Roman"/>
          <w:i/>
          <w:sz w:val="28"/>
          <w:szCs w:val="28"/>
          <w:lang w:val="vi-VN"/>
        </w:rPr>
        <w:t xml:space="preserve">-BCT ngày       tháng </w:t>
      </w:r>
      <w:r w:rsidR="000B799F">
        <w:rPr>
          <w:rFonts w:ascii="Times New Roman" w:hAnsi="Times New Roman" w:cs="Times New Roman"/>
          <w:i/>
          <w:sz w:val="28"/>
          <w:szCs w:val="28"/>
        </w:rPr>
        <w:t xml:space="preserve">     </w:t>
      </w:r>
      <w:r w:rsidRPr="00D060FA">
        <w:rPr>
          <w:rFonts w:ascii="Times New Roman" w:hAnsi="Times New Roman" w:cs="Times New Roman"/>
          <w:i/>
          <w:sz w:val="28"/>
          <w:szCs w:val="28"/>
          <w:lang w:val="vi-VN"/>
        </w:rPr>
        <w:t xml:space="preserve"> năm 202</w:t>
      </w:r>
      <w:r w:rsidR="000B799F">
        <w:rPr>
          <w:rFonts w:ascii="Times New Roman" w:hAnsi="Times New Roman" w:cs="Times New Roman"/>
          <w:i/>
          <w:sz w:val="28"/>
          <w:szCs w:val="28"/>
        </w:rPr>
        <w:t>5</w:t>
      </w:r>
      <w:r w:rsidRPr="00D060FA">
        <w:rPr>
          <w:rFonts w:ascii="Times New Roman" w:hAnsi="Times New Roman" w:cs="Times New Roman"/>
          <w:i/>
          <w:sz w:val="28"/>
          <w:szCs w:val="28"/>
          <w:lang w:val="vi-VN"/>
        </w:rPr>
        <w:t xml:space="preserve"> của Bộ Công Thương)</w:t>
      </w:r>
    </w:p>
    <w:p w14:paraId="1B0084D5" w14:textId="77777777" w:rsidR="00D060FA" w:rsidRPr="00D060FA" w:rsidRDefault="00D060FA" w:rsidP="006458BA">
      <w:pPr>
        <w:widowControl w:val="0"/>
        <w:numPr>
          <w:ilvl w:val="0"/>
          <w:numId w:val="1"/>
        </w:numPr>
        <w:shd w:val="clear" w:color="auto" w:fill="FFFFFF"/>
        <w:tabs>
          <w:tab w:val="left" w:pos="851"/>
        </w:tabs>
        <w:spacing w:before="120" w:after="120" w:line="340" w:lineRule="exact"/>
        <w:ind w:left="0" w:firstLine="567"/>
        <w:jc w:val="both"/>
        <w:rPr>
          <w:rFonts w:ascii="Times New Roman" w:hAnsi="Times New Roman" w:cs="Times New Roman"/>
          <w:b/>
          <w:sz w:val="28"/>
          <w:szCs w:val="28"/>
          <w:lang w:val="vi-VN"/>
        </w:rPr>
      </w:pPr>
      <w:r w:rsidRPr="00D060FA">
        <w:rPr>
          <w:rFonts w:ascii="Times New Roman" w:hAnsi="Times New Roman" w:cs="Times New Roman"/>
          <w:b/>
          <w:sz w:val="28"/>
          <w:szCs w:val="28"/>
          <w:lang w:val="vi-VN"/>
        </w:rPr>
        <w:t>Các giai đoạn phát triển của thị trường điện</w:t>
      </w:r>
    </w:p>
    <w:p w14:paraId="32E276D8" w14:textId="0E83312E" w:rsidR="00B576C4" w:rsidRPr="00B576C4" w:rsidRDefault="00B576C4" w:rsidP="008803C5">
      <w:pPr>
        <w:snapToGrid w:val="0"/>
        <w:spacing w:before="120" w:after="120" w:line="340" w:lineRule="exact"/>
        <w:ind w:firstLine="567"/>
        <w:jc w:val="both"/>
        <w:rPr>
          <w:rFonts w:ascii="Times New Roman" w:hAnsi="Times New Roman" w:cs="Times New Roman"/>
          <w:sz w:val="28"/>
          <w:szCs w:val="28"/>
          <w:lang w:val="vi-VN"/>
        </w:rPr>
      </w:pPr>
      <w:r w:rsidRPr="00B576C4">
        <w:rPr>
          <w:rFonts w:ascii="Times New Roman" w:hAnsi="Times New Roman" w:cs="Times New Roman"/>
          <w:sz w:val="28"/>
          <w:szCs w:val="28"/>
          <w:lang w:val="vi-VN"/>
        </w:rPr>
        <w:t xml:space="preserve">Mục tiêu phát triển thị trường điện theo </w:t>
      </w:r>
      <w:r w:rsidRPr="00B576C4">
        <w:rPr>
          <w:rFonts w:ascii="Times New Roman" w:hAnsi="Times New Roman" w:cs="Times New Roman"/>
          <w:sz w:val="28"/>
          <w:szCs w:val="28"/>
          <w:lang w:val="pt-BR"/>
        </w:rPr>
        <w:t>Quyết định số 63/2013/QĐ-TTg</w:t>
      </w:r>
      <w:r w:rsidR="00233CB3">
        <w:rPr>
          <w:rFonts w:ascii="Times New Roman" w:hAnsi="Times New Roman" w:cs="Times New Roman"/>
          <w:sz w:val="28"/>
          <w:szCs w:val="28"/>
          <w:lang w:val="pt-BR"/>
        </w:rPr>
        <w:t xml:space="preserve"> (QĐ 63)</w:t>
      </w:r>
      <w:r w:rsidRPr="00B576C4">
        <w:rPr>
          <w:rFonts w:ascii="Times New Roman" w:hAnsi="Times New Roman" w:cs="Times New Roman"/>
          <w:sz w:val="28"/>
          <w:szCs w:val="28"/>
          <w:lang w:val="pt-BR"/>
        </w:rPr>
        <w:t xml:space="preserve"> ngày 08 tháng 11 năm 2013 của Thủ tướng Chính phủ </w:t>
      </w:r>
      <w:r w:rsidRPr="00B576C4">
        <w:rPr>
          <w:rFonts w:ascii="Times New Roman" w:hAnsi="Times New Roman" w:cs="Times New Roman"/>
          <w:sz w:val="28"/>
          <w:szCs w:val="28"/>
          <w:lang w:val="vi-VN"/>
        </w:rPr>
        <w:t>nhằm từng bước hình thành và phát triển thị trường điện cạnh tranh toàn diện, minh bạch và hiệu quả, đảm bảo cung cấp điện an toàn, ổn định với chất lượng ngày càng cao cho nền kinh tế và đời sống xã hội. Lộ trình được thiết kế nhằm tạo ra môi trường cạnh tranh lành mạnh trong tất cả các khâu từ phát điện, bán buôn đến bán lẻ điện, khuyến khích thu hút đầu tư đa dạng từ các thành phần kinh tế, từng bước xóa bỏ độc quyền trong hoạt động kinh doanh điện năng. Thông qua đó, thị trường điện được kỳ vọng sẽ tạo động lực thúc đẩy nâng cao hiệu quả sản xuất kinh doanh, tối ưu hóa chi phí vận hành hệ thống điện, đồng thời tăng cường tính minh bạch trong quản lý và điều tiết, bảo đảm lợi ích hài hòa giữa nhà đầu tư, doanh nghiệp và người sử dụng điện.</w:t>
      </w:r>
    </w:p>
    <w:p w14:paraId="34F6181B" w14:textId="42B5DFC8" w:rsidR="00B576C4" w:rsidRPr="00B576C4" w:rsidRDefault="00B576C4" w:rsidP="008803C5">
      <w:pPr>
        <w:snapToGrid w:val="0"/>
        <w:spacing w:before="120" w:after="120" w:line="340" w:lineRule="exact"/>
        <w:ind w:firstLine="567"/>
        <w:jc w:val="both"/>
        <w:rPr>
          <w:rFonts w:ascii="Times New Roman" w:hAnsi="Times New Roman" w:cs="Times New Roman"/>
          <w:sz w:val="28"/>
          <w:szCs w:val="28"/>
          <w:lang w:val="vi-VN"/>
        </w:rPr>
      </w:pPr>
      <w:r w:rsidRPr="00B576C4">
        <w:rPr>
          <w:rFonts w:ascii="Times New Roman" w:hAnsi="Times New Roman" w:cs="Times New Roman"/>
          <w:sz w:val="28"/>
          <w:szCs w:val="28"/>
          <w:lang w:val="vi-VN"/>
        </w:rPr>
        <w:t>Lộ trình</w:t>
      </w:r>
      <w:r w:rsidR="008803C5">
        <w:rPr>
          <w:rFonts w:ascii="Times New Roman" w:hAnsi="Times New Roman" w:cs="Times New Roman"/>
          <w:sz w:val="28"/>
          <w:szCs w:val="28"/>
        </w:rPr>
        <w:t xml:space="preserve"> phát triển</w:t>
      </w:r>
      <w:r w:rsidRPr="00B576C4">
        <w:rPr>
          <w:rFonts w:ascii="Times New Roman" w:hAnsi="Times New Roman" w:cs="Times New Roman"/>
          <w:sz w:val="28"/>
          <w:szCs w:val="28"/>
          <w:lang w:val="vi-VN"/>
        </w:rPr>
        <w:t xml:space="preserve"> TTĐ Việt Nam được phát triển qua 3 cấp độ: thị trường phát điện cạnh tranh đến hết 2014; thị trường bán buôn điện cạnh tranh thí điểm 2015–2016, hoàn chỉnh 2017–2021; thị trường bán lẻ điện cạnh tranh thí điểm 2021–2023, hoàn chỉnh từ sau 2023.</w:t>
      </w:r>
    </w:p>
    <w:p w14:paraId="4DA44B1D" w14:textId="5697E69B" w:rsidR="00B576C4" w:rsidRPr="00B576C4" w:rsidRDefault="00B576C4" w:rsidP="008803C5">
      <w:pPr>
        <w:snapToGrid w:val="0"/>
        <w:spacing w:before="120" w:after="120" w:line="340" w:lineRule="exact"/>
        <w:ind w:firstLine="567"/>
        <w:jc w:val="both"/>
        <w:rPr>
          <w:rFonts w:ascii="Times New Roman" w:eastAsia="SimSun" w:hAnsi="Times New Roman" w:cs="Times New Roman"/>
          <w:kern w:val="0"/>
          <w:sz w:val="28"/>
          <w:szCs w:val="28"/>
          <w14:ligatures w14:val="none"/>
        </w:rPr>
      </w:pPr>
      <w:r w:rsidRPr="00B576C4">
        <w:rPr>
          <w:rFonts w:ascii="Times New Roman" w:eastAsia="SimSun" w:hAnsi="Times New Roman" w:cs="Times New Roman"/>
          <w:kern w:val="0"/>
          <w:sz w:val="28"/>
          <w:szCs w:val="28"/>
          <w:lang w:val="vi-VN"/>
          <w14:ligatures w14:val="none"/>
        </w:rPr>
        <w:t>Mô hình thị trường theo QĐ 63: giai đoạn đầu một người mua duy nhất (EVN/EPTC) trên thị trường phát điện; chuyển dần sang nhiều người mua buôn (các tổng công ty điện lực) ở cấp độ bán buôn; và hướng tới nhiều đơn vị bán lẻ, cho phép khách hàng lựa chọn nhà cung cấp ở cấp độ bán lẻ. Đồng thời thực hiện tái cơ cấu Tập đoàn điện lực Việt Nam (EVN): tách bạch khâu phát điện, truyền tải, phân phối; thành lập các GENCO độc lập, từng bước cổ phần hóa.</w:t>
      </w:r>
    </w:p>
    <w:p w14:paraId="7DF49C24" w14:textId="25D562B0" w:rsidR="00D060FA" w:rsidRPr="00D060FA" w:rsidRDefault="00D060FA" w:rsidP="006458BA">
      <w:pPr>
        <w:pStyle w:val="1Content"/>
        <w:tabs>
          <w:tab w:val="left" w:pos="851"/>
        </w:tabs>
        <w:spacing w:before="120" w:line="340" w:lineRule="exact"/>
        <w:ind w:firstLine="567"/>
        <w:rPr>
          <w:rFonts w:ascii="Times New Roman" w:hAnsi="Times New Roman" w:cs="Times New Roman"/>
          <w:szCs w:val="28"/>
          <w:lang w:val="pt-BR"/>
        </w:rPr>
      </w:pPr>
      <w:r w:rsidRPr="00D060FA">
        <w:rPr>
          <w:rFonts w:ascii="Times New Roman" w:hAnsi="Times New Roman" w:cs="Times New Roman"/>
          <w:szCs w:val="28"/>
          <w:lang w:val="nl-NL"/>
        </w:rPr>
        <w:t>Thực hiện Luật</w:t>
      </w:r>
      <w:r w:rsidRPr="00D060FA">
        <w:rPr>
          <w:rFonts w:ascii="Times New Roman" w:hAnsi="Times New Roman" w:cs="Times New Roman"/>
          <w:szCs w:val="28"/>
          <w:lang w:val="vi-VN"/>
        </w:rPr>
        <w:t xml:space="preserve"> Đ</w:t>
      </w:r>
      <w:r w:rsidRPr="00D060FA">
        <w:rPr>
          <w:rFonts w:ascii="Times New Roman" w:hAnsi="Times New Roman" w:cs="Times New Roman"/>
          <w:szCs w:val="28"/>
          <w:lang w:val="pt-BR"/>
        </w:rPr>
        <w:t xml:space="preserve">iện lực và </w:t>
      </w:r>
      <w:r w:rsidR="000F7255">
        <w:rPr>
          <w:rFonts w:ascii="Times New Roman" w:hAnsi="Times New Roman" w:cs="Times New Roman"/>
          <w:szCs w:val="28"/>
          <w:lang w:val="pt-BR"/>
        </w:rPr>
        <w:t>QĐ 63</w:t>
      </w:r>
      <w:r w:rsidRPr="00D060FA">
        <w:rPr>
          <w:rFonts w:ascii="Times New Roman" w:hAnsi="Times New Roman" w:cs="Times New Roman"/>
          <w:szCs w:val="28"/>
          <w:lang w:val="pt-BR"/>
        </w:rPr>
        <w:t>, Bộ Công Thương đã đưa vào vận hành thị trường phát điện cạnh tranh từ 01/7/2012 đến 31/12/2018, chuyển sang vận hành thị trường bán buôn điện cạnh tranh từ ngày 01/01/2019 đến nay, và</w:t>
      </w:r>
      <w:r w:rsidRPr="00D060FA">
        <w:rPr>
          <w:rFonts w:ascii="Times New Roman" w:hAnsi="Times New Roman" w:cs="Times New Roman"/>
          <w:szCs w:val="28"/>
          <w:lang w:val="vi-VN"/>
        </w:rPr>
        <w:t xml:space="preserve"> </w:t>
      </w:r>
      <w:r w:rsidRPr="00D060FA">
        <w:rPr>
          <w:rFonts w:ascii="Times New Roman" w:hAnsi="Times New Roman" w:cs="Times New Roman"/>
          <w:szCs w:val="28"/>
          <w:lang w:val="pt-BR"/>
        </w:rPr>
        <w:t>đang chuẩn bị các điều kiện cần thiết để triển khai thị trường bán lẻ điện cạnh tranh.</w:t>
      </w:r>
    </w:p>
    <w:p w14:paraId="2C171D32" w14:textId="77777777" w:rsidR="00D060FA" w:rsidRPr="00A45184" w:rsidRDefault="00D060FA" w:rsidP="006458BA">
      <w:pPr>
        <w:pStyle w:val="1Content"/>
        <w:numPr>
          <w:ilvl w:val="0"/>
          <w:numId w:val="2"/>
        </w:numPr>
        <w:tabs>
          <w:tab w:val="left" w:pos="851"/>
        </w:tabs>
        <w:spacing w:before="120" w:line="340" w:lineRule="exact"/>
        <w:ind w:left="0" w:firstLine="567"/>
        <w:rPr>
          <w:rFonts w:ascii="Times New Roman" w:hAnsi="Times New Roman" w:cs="Times New Roman"/>
          <w:b/>
          <w:iCs/>
          <w:szCs w:val="28"/>
          <w:lang w:val="pt-BR"/>
        </w:rPr>
      </w:pPr>
      <w:r w:rsidRPr="00A45184">
        <w:rPr>
          <w:rFonts w:ascii="Times New Roman" w:hAnsi="Times New Roman" w:cs="Times New Roman"/>
          <w:b/>
          <w:iCs/>
          <w:szCs w:val="28"/>
          <w:lang w:val="pt-BR"/>
        </w:rPr>
        <w:t>Thị trường phát điện cạnh tranh (VCGM)</w:t>
      </w:r>
    </w:p>
    <w:p w14:paraId="0DC7D46B" w14:textId="77B48372" w:rsidR="00D060FA" w:rsidRPr="00D060FA" w:rsidRDefault="00D060FA" w:rsidP="006458BA">
      <w:pPr>
        <w:pStyle w:val="1Content"/>
        <w:tabs>
          <w:tab w:val="left" w:pos="851"/>
        </w:tabs>
        <w:spacing w:before="120" w:line="340" w:lineRule="exact"/>
        <w:ind w:firstLine="567"/>
        <w:rPr>
          <w:rFonts w:ascii="Times New Roman" w:hAnsi="Times New Roman" w:cs="Times New Roman"/>
          <w:szCs w:val="28"/>
          <w:lang w:val="pt-BR"/>
        </w:rPr>
      </w:pPr>
      <w:r w:rsidRPr="00D060FA">
        <w:rPr>
          <w:rFonts w:ascii="Times New Roman" w:hAnsi="Times New Roman" w:cs="Times New Roman"/>
          <w:szCs w:val="28"/>
          <w:lang w:val="pt-BR"/>
        </w:rPr>
        <w:t xml:space="preserve">Ngày 31/12/2009, Bộ Công Thương đã ban hành Quyết định số 6713/QĐ-BCT phê duyệt Thiết kế chi tiết VCGM. Căn cứ theo quyết định này, trong giai đoạn 2010-2011, các thông tư, quy định, cơ sở hạ tầng và nhân lực phục vụ cho công tác vận hành VCGM đã cơ bản được xây dựng và cải thiện. Theo đó, VCGM </w:t>
      </w:r>
      <w:r w:rsidRPr="00D060FA">
        <w:rPr>
          <w:rFonts w:ascii="Times New Roman" w:hAnsi="Times New Roman" w:cs="Times New Roman"/>
          <w:szCs w:val="28"/>
          <w:lang w:val="pt-BR"/>
        </w:rPr>
        <w:lastRenderedPageBreak/>
        <w:t xml:space="preserve">đã được vận hành thí điểm từ ngày 01 tháng 7 năm 2011. Sau một năm vận hành thử nghiệm, VCGM được chính thức vận hành </w:t>
      </w:r>
      <w:r w:rsidR="00346AF5">
        <w:rPr>
          <w:rFonts w:ascii="Times New Roman" w:hAnsi="Times New Roman" w:cs="Times New Roman"/>
          <w:szCs w:val="28"/>
          <w:lang w:val="pt-BR"/>
        </w:rPr>
        <w:t xml:space="preserve">từ </w:t>
      </w:r>
      <w:r w:rsidR="00833CFD">
        <w:rPr>
          <w:rFonts w:ascii="Times New Roman" w:hAnsi="Times New Roman" w:cs="Times New Roman"/>
          <w:szCs w:val="28"/>
          <w:lang w:val="pt-BR"/>
        </w:rPr>
        <w:t xml:space="preserve">ngày 01 tháng 7 năm 2012 </w:t>
      </w:r>
      <w:r w:rsidRPr="00D060FA">
        <w:rPr>
          <w:rFonts w:ascii="Times New Roman" w:hAnsi="Times New Roman" w:cs="Times New Roman"/>
          <w:szCs w:val="28"/>
          <w:lang w:val="pt-BR"/>
        </w:rPr>
        <w:t>với các nét chính như sau:</w:t>
      </w:r>
    </w:p>
    <w:p w14:paraId="462CCAC3" w14:textId="77777777" w:rsidR="00D060FA" w:rsidRPr="00D060FA" w:rsidRDefault="00D060FA" w:rsidP="006458BA">
      <w:pPr>
        <w:pStyle w:val="1Content"/>
        <w:tabs>
          <w:tab w:val="left" w:pos="851"/>
        </w:tabs>
        <w:spacing w:before="120" w:line="340" w:lineRule="exact"/>
        <w:ind w:firstLine="567"/>
        <w:rPr>
          <w:rFonts w:ascii="Times New Roman" w:hAnsi="Times New Roman" w:cs="Times New Roman"/>
          <w:szCs w:val="28"/>
          <w:lang w:val="pt-BR"/>
        </w:rPr>
      </w:pPr>
      <w:r w:rsidRPr="00D060FA">
        <w:rPr>
          <w:rFonts w:ascii="Times New Roman" w:hAnsi="Times New Roman" w:cs="Times New Roman"/>
          <w:szCs w:val="28"/>
          <w:lang w:val="pt-BR"/>
        </w:rPr>
        <w:t xml:space="preserve">- Thị trường điện Việt Nam áp dụng mô hình thị trường điện tập trung toàn phần (gross-pool), chào giá theo chi phí biến đổi (cost-based). </w:t>
      </w:r>
    </w:p>
    <w:p w14:paraId="3F6B7607" w14:textId="77777777" w:rsidR="00D060FA" w:rsidRPr="00D060FA" w:rsidRDefault="00D060FA" w:rsidP="006458BA">
      <w:pPr>
        <w:pStyle w:val="1Content"/>
        <w:tabs>
          <w:tab w:val="left" w:pos="851"/>
        </w:tabs>
        <w:spacing w:before="120" w:line="340" w:lineRule="exact"/>
        <w:ind w:firstLine="567"/>
        <w:rPr>
          <w:rFonts w:ascii="Times New Roman" w:hAnsi="Times New Roman" w:cs="Times New Roman"/>
          <w:szCs w:val="28"/>
          <w:lang w:val="pt-BR"/>
        </w:rPr>
      </w:pPr>
      <w:r w:rsidRPr="00D060FA">
        <w:rPr>
          <w:rFonts w:ascii="Times New Roman" w:hAnsi="Times New Roman" w:cs="Times New Roman"/>
          <w:szCs w:val="28"/>
          <w:lang w:val="pt-BR"/>
        </w:rPr>
        <w:t xml:space="preserve">- Lịch huy động các tổ máy được Đơn vị vận hành hệ thống điện và thị trường điện (SMO) lập cho từng chu kỳ giao dịch căn cứ trên bản chào giá của các tổ máy, dự báo phụ tải hệ thống điện (HTĐ), khả năng tải của lưới điện truyền tải và các ràng buộc kỹ thuật khác theo nguyên tắc tổng chi phí mua điện là thấp nhất. Các nhà máy gián tiếp tham gia thị trường điện do SMO tính toán tối ưu và công bố biểu đồ huy động trước thời điểm chào giá của các thành viên thị trường. </w:t>
      </w:r>
    </w:p>
    <w:p w14:paraId="189BC68F" w14:textId="77777777" w:rsidR="00D060FA" w:rsidRPr="00D060FA" w:rsidRDefault="00D060FA" w:rsidP="006458BA">
      <w:pPr>
        <w:pStyle w:val="1Content"/>
        <w:tabs>
          <w:tab w:val="left" w:pos="851"/>
        </w:tabs>
        <w:spacing w:before="120" w:line="340" w:lineRule="exact"/>
        <w:ind w:firstLine="567"/>
        <w:rPr>
          <w:rFonts w:ascii="Times New Roman" w:hAnsi="Times New Roman" w:cs="Times New Roman"/>
          <w:szCs w:val="28"/>
          <w:lang w:val="pt-BR"/>
        </w:rPr>
      </w:pPr>
      <w:r w:rsidRPr="00D060FA">
        <w:rPr>
          <w:rFonts w:ascii="Times New Roman" w:hAnsi="Times New Roman" w:cs="Times New Roman"/>
          <w:szCs w:val="28"/>
          <w:lang w:val="pt-BR"/>
        </w:rPr>
        <w:t>- Giá điện năng thị trường giao ngay (SMP) được SMO xác định theo nguyên tắc giá biên hệ thống căn cứ trên phụ tải thực tế, các bản chào giá và công suất sẵn sàng thực tế của các tổ máy. Giá công suất thị trường được xác định hàng năm nhằm đảm bảo cho Nhà máy điện mới tốt nhất thu hồi đủ tổng chi phí phát điện trong năm.</w:t>
      </w:r>
    </w:p>
    <w:p w14:paraId="2B1D1186" w14:textId="77777777" w:rsidR="00D060FA" w:rsidRPr="00D060FA" w:rsidRDefault="00D060FA" w:rsidP="006458BA">
      <w:pPr>
        <w:pStyle w:val="1Content"/>
        <w:tabs>
          <w:tab w:val="left" w:pos="851"/>
        </w:tabs>
        <w:spacing w:before="120" w:line="340" w:lineRule="exact"/>
        <w:ind w:firstLine="567"/>
        <w:rPr>
          <w:rFonts w:ascii="Times New Roman" w:hAnsi="Times New Roman" w:cs="Times New Roman"/>
          <w:szCs w:val="28"/>
          <w:lang w:val="pt-BR"/>
        </w:rPr>
      </w:pPr>
      <w:r w:rsidRPr="00D060FA">
        <w:rPr>
          <w:rFonts w:ascii="Times New Roman" w:hAnsi="Times New Roman" w:cs="Times New Roman"/>
          <w:szCs w:val="28"/>
          <w:lang w:val="pt-BR"/>
        </w:rPr>
        <w:t>- Chu kỳ thanh toán trong thị trường là một tháng. SMO chịu trách nhiệm tính toán và công bố các khoản thanh toán trong thị trường điện giao ngay.</w:t>
      </w:r>
    </w:p>
    <w:p w14:paraId="153616A7" w14:textId="77777777" w:rsidR="00D060FA" w:rsidRPr="00D060FA" w:rsidRDefault="00D060FA" w:rsidP="006458BA">
      <w:pPr>
        <w:pStyle w:val="1Content"/>
        <w:tabs>
          <w:tab w:val="left" w:pos="851"/>
        </w:tabs>
        <w:spacing w:before="120" w:line="340" w:lineRule="exact"/>
        <w:ind w:firstLine="567"/>
        <w:rPr>
          <w:rFonts w:ascii="Times New Roman" w:hAnsi="Times New Roman" w:cs="Times New Roman"/>
          <w:szCs w:val="28"/>
          <w:lang w:val="pt-BR"/>
        </w:rPr>
      </w:pPr>
      <w:r w:rsidRPr="00D060FA">
        <w:rPr>
          <w:rFonts w:ascii="Times New Roman" w:hAnsi="Times New Roman" w:cs="Times New Roman"/>
          <w:szCs w:val="28"/>
          <w:lang w:val="pt-BR"/>
        </w:rPr>
        <w:t xml:space="preserve">- Các nhà máy điện tham gia cạnh tranh trên thị trường ký hợp đồng dạng CfD với đơn vị mua buôn điện (EVN hoặc các TCTĐL). Giá hợp đồng do hai bên thoả thuận nhưng không vượt quá khung giá do Bộ Công Thương ban hành. Sản lượng hợp đồng hàng năm được xác định trước khi bắt đầu năm vận hành theo kết quả thỏa thuận giữa bên mua và bên bán hoặc tính toán tối ưu hệ thống điện của năm tiếp theo. </w:t>
      </w:r>
    </w:p>
    <w:p w14:paraId="570FB765" w14:textId="77777777" w:rsidR="00D060FA" w:rsidRPr="00A45184" w:rsidRDefault="00D060FA" w:rsidP="006458BA">
      <w:pPr>
        <w:pStyle w:val="1Content"/>
        <w:numPr>
          <w:ilvl w:val="0"/>
          <w:numId w:val="2"/>
        </w:numPr>
        <w:tabs>
          <w:tab w:val="left" w:pos="851"/>
        </w:tabs>
        <w:spacing w:before="120" w:line="340" w:lineRule="exact"/>
        <w:ind w:left="0" w:firstLine="567"/>
        <w:rPr>
          <w:rFonts w:ascii="Times New Roman" w:hAnsi="Times New Roman" w:cs="Times New Roman"/>
          <w:b/>
          <w:iCs/>
          <w:szCs w:val="28"/>
          <w:lang w:val="pt-BR"/>
        </w:rPr>
      </w:pPr>
      <w:r w:rsidRPr="00A45184">
        <w:rPr>
          <w:rFonts w:ascii="Times New Roman" w:hAnsi="Times New Roman" w:cs="Times New Roman"/>
          <w:b/>
          <w:iCs/>
          <w:szCs w:val="28"/>
          <w:lang w:val="pt-BR"/>
        </w:rPr>
        <w:t>Thị trường bán buôn điện cạnh tranh</w:t>
      </w:r>
    </w:p>
    <w:p w14:paraId="10FB7669" w14:textId="77777777" w:rsidR="00D060FA" w:rsidRPr="00D060FA" w:rsidRDefault="00D060FA" w:rsidP="006458BA">
      <w:pPr>
        <w:pStyle w:val="1Content"/>
        <w:tabs>
          <w:tab w:val="left" w:pos="851"/>
        </w:tabs>
        <w:spacing w:before="120" w:line="340" w:lineRule="exact"/>
        <w:ind w:firstLine="567"/>
        <w:rPr>
          <w:rFonts w:ascii="Times New Roman" w:hAnsi="Times New Roman" w:cs="Times New Roman"/>
          <w:szCs w:val="28"/>
          <w:lang w:val="pt-BR"/>
        </w:rPr>
      </w:pPr>
      <w:r w:rsidRPr="00D060FA">
        <w:rPr>
          <w:rFonts w:ascii="Times New Roman" w:hAnsi="Times New Roman" w:cs="Times New Roman"/>
          <w:szCs w:val="28"/>
          <w:lang w:val="pt-BR"/>
        </w:rPr>
        <w:t>Ngày 1</w:t>
      </w:r>
      <w:r w:rsidRPr="00D060FA">
        <w:rPr>
          <w:rFonts w:ascii="Times New Roman" w:hAnsi="Times New Roman" w:cs="Times New Roman"/>
          <w:szCs w:val="28"/>
          <w:lang w:val="vi-VN"/>
        </w:rPr>
        <w:t>0</w:t>
      </w:r>
      <w:r w:rsidRPr="00D060FA">
        <w:rPr>
          <w:rFonts w:ascii="Times New Roman" w:hAnsi="Times New Roman" w:cs="Times New Roman"/>
          <w:szCs w:val="28"/>
          <w:lang w:val="pt-BR"/>
        </w:rPr>
        <w:t>/08/2015, Bộ Công Thương đã ban hành Quyết định số 8266/QĐ-BCT phê duyệt thiết kế chi tiết VWEM (QĐ 8266). Căn cứ theo đó, VWEM đã được triển khai theo các giai đoạn:</w:t>
      </w:r>
    </w:p>
    <w:p w14:paraId="19FA5005" w14:textId="6A12419C" w:rsidR="00D060FA" w:rsidRPr="00D060FA" w:rsidRDefault="00D060FA" w:rsidP="006458BA">
      <w:pPr>
        <w:pStyle w:val="1Content"/>
        <w:tabs>
          <w:tab w:val="left" w:pos="851"/>
        </w:tabs>
        <w:spacing w:before="120" w:line="340" w:lineRule="exact"/>
        <w:ind w:firstLine="567"/>
        <w:rPr>
          <w:rFonts w:ascii="Times New Roman" w:hAnsi="Times New Roman" w:cs="Times New Roman"/>
          <w:szCs w:val="28"/>
          <w:lang w:val="pt-BR"/>
        </w:rPr>
      </w:pPr>
      <w:r w:rsidRPr="00D060FA">
        <w:rPr>
          <w:rFonts w:ascii="Times New Roman" w:hAnsi="Times New Roman" w:cs="Times New Roman"/>
          <w:szCs w:val="28"/>
          <w:lang w:val="pt-BR"/>
        </w:rPr>
        <w:t xml:space="preserve">- Giai đoạn thí điểm: từ ngày </w:t>
      </w:r>
      <w:r w:rsidR="00833CFD">
        <w:rPr>
          <w:rFonts w:ascii="Times New Roman" w:hAnsi="Times New Roman" w:cs="Times New Roman"/>
          <w:szCs w:val="28"/>
          <w:lang w:val="pt-BR"/>
        </w:rPr>
        <w:t>0</w:t>
      </w:r>
      <w:r w:rsidRPr="00D060FA">
        <w:rPr>
          <w:rFonts w:ascii="Times New Roman" w:hAnsi="Times New Roman" w:cs="Times New Roman"/>
          <w:szCs w:val="28"/>
          <w:lang w:val="pt-BR"/>
        </w:rPr>
        <w:t>1/</w:t>
      </w:r>
      <w:r w:rsidR="00833CFD">
        <w:rPr>
          <w:rFonts w:ascii="Times New Roman" w:hAnsi="Times New Roman" w:cs="Times New Roman"/>
          <w:szCs w:val="28"/>
          <w:lang w:val="pt-BR"/>
        </w:rPr>
        <w:t>0</w:t>
      </w:r>
      <w:r w:rsidRPr="00D060FA">
        <w:rPr>
          <w:rFonts w:ascii="Times New Roman" w:hAnsi="Times New Roman" w:cs="Times New Roman"/>
          <w:szCs w:val="28"/>
          <w:lang w:val="pt-BR"/>
        </w:rPr>
        <w:t>1/2016 trong đó trải qua các 03 bước:</w:t>
      </w:r>
    </w:p>
    <w:p w14:paraId="32DC9A4C" w14:textId="1C53CA71" w:rsidR="00D060FA" w:rsidRPr="00D060FA" w:rsidRDefault="00D060FA" w:rsidP="006458BA">
      <w:pPr>
        <w:pStyle w:val="1Content"/>
        <w:tabs>
          <w:tab w:val="left" w:pos="851"/>
        </w:tabs>
        <w:spacing w:before="120" w:line="340" w:lineRule="exact"/>
        <w:ind w:firstLine="567"/>
        <w:rPr>
          <w:rFonts w:ascii="Times New Roman" w:hAnsi="Times New Roman" w:cs="Times New Roman"/>
          <w:szCs w:val="28"/>
          <w:lang w:val="pt-BR"/>
        </w:rPr>
      </w:pPr>
      <w:r w:rsidRPr="00D060FA">
        <w:rPr>
          <w:rFonts w:ascii="Times New Roman" w:hAnsi="Times New Roman" w:cs="Times New Roman"/>
          <w:szCs w:val="28"/>
          <w:lang w:val="pt-BR"/>
        </w:rPr>
        <w:t xml:space="preserve">+ VWEM thí điểm trên giấy (từ </w:t>
      </w:r>
      <w:r w:rsidR="00833CFD">
        <w:rPr>
          <w:rFonts w:ascii="Times New Roman" w:hAnsi="Times New Roman" w:cs="Times New Roman"/>
          <w:szCs w:val="28"/>
          <w:lang w:val="pt-BR"/>
        </w:rPr>
        <w:t>0</w:t>
      </w:r>
      <w:r w:rsidRPr="00D060FA">
        <w:rPr>
          <w:rFonts w:ascii="Times New Roman" w:hAnsi="Times New Roman" w:cs="Times New Roman"/>
          <w:szCs w:val="28"/>
          <w:lang w:val="pt-BR"/>
        </w:rPr>
        <w:t>1/</w:t>
      </w:r>
      <w:r w:rsidR="00833CFD">
        <w:rPr>
          <w:rFonts w:ascii="Times New Roman" w:hAnsi="Times New Roman" w:cs="Times New Roman"/>
          <w:szCs w:val="28"/>
          <w:lang w:val="pt-BR"/>
        </w:rPr>
        <w:t>0</w:t>
      </w:r>
      <w:r w:rsidRPr="00D060FA">
        <w:rPr>
          <w:rFonts w:ascii="Times New Roman" w:hAnsi="Times New Roman" w:cs="Times New Roman"/>
          <w:szCs w:val="28"/>
          <w:lang w:val="pt-BR"/>
        </w:rPr>
        <w:t>1/2016 đến 31/6/2017): Thực hiện theo quyết định số 12751/QĐ-BCT ngày 23/11/2015 trong đó các Tổng công ty Điện lực (TCTĐL) thực hiện công việc tương tự như Công ty mua bán điện (EVNEPTC) là đối chiếu, xác nhận bảng kê thanh toán các nhà máy được phân bổ hợp đồng thử nghiệm qua Trang thông tin điện tử thị trường điện.</w:t>
      </w:r>
    </w:p>
    <w:p w14:paraId="54181E37" w14:textId="77777777" w:rsidR="00D060FA" w:rsidRPr="00D060FA" w:rsidRDefault="00D060FA" w:rsidP="006458BA">
      <w:pPr>
        <w:pStyle w:val="1Content"/>
        <w:tabs>
          <w:tab w:val="left" w:pos="851"/>
        </w:tabs>
        <w:spacing w:before="120" w:line="340" w:lineRule="exact"/>
        <w:ind w:firstLine="567"/>
        <w:rPr>
          <w:rFonts w:ascii="Times New Roman" w:hAnsi="Times New Roman" w:cs="Times New Roman"/>
          <w:szCs w:val="28"/>
          <w:lang w:val="pt-BR"/>
        </w:rPr>
      </w:pPr>
      <w:r w:rsidRPr="00D060FA">
        <w:rPr>
          <w:rFonts w:ascii="Times New Roman" w:hAnsi="Times New Roman" w:cs="Times New Roman"/>
          <w:szCs w:val="28"/>
          <w:lang w:val="pt-BR"/>
        </w:rPr>
        <w:t xml:space="preserve">+ VWEM thí điểm trên giấy (từ 01/07/2017 đến 31/12/2017): Thực hiện theo công văn số 748/ĐTĐL-TTĐL ngày 04/07/2017 của Cục Điều tiết điện lực – Bộ Công Thương trong đó thí điểm vận hành theo 02 phương án phân bổ hợp đồng </w:t>
      </w:r>
      <w:r w:rsidRPr="00D060FA">
        <w:rPr>
          <w:rFonts w:ascii="Times New Roman" w:hAnsi="Times New Roman" w:cs="Times New Roman"/>
          <w:szCs w:val="28"/>
          <w:lang w:val="pt-BR"/>
        </w:rPr>
        <w:lastRenderedPageBreak/>
        <w:t>PPA (phương án phân bổ toàn bộ hợp đồng PPA và phương án phân bổ một phần).</w:t>
      </w:r>
    </w:p>
    <w:p w14:paraId="3C4BFE32" w14:textId="3DB97405" w:rsidR="00D060FA" w:rsidRPr="00D060FA" w:rsidRDefault="00D060FA" w:rsidP="006458BA">
      <w:pPr>
        <w:pStyle w:val="1Content"/>
        <w:tabs>
          <w:tab w:val="left" w:pos="851"/>
        </w:tabs>
        <w:spacing w:before="120" w:line="340" w:lineRule="exact"/>
        <w:ind w:firstLine="567"/>
        <w:rPr>
          <w:rFonts w:ascii="Times New Roman" w:hAnsi="Times New Roman" w:cs="Times New Roman"/>
          <w:szCs w:val="28"/>
          <w:lang w:val="pt-BR"/>
        </w:rPr>
      </w:pPr>
      <w:r w:rsidRPr="00D060FA">
        <w:rPr>
          <w:rFonts w:ascii="Times New Roman" w:hAnsi="Times New Roman" w:cs="Times New Roman"/>
          <w:szCs w:val="28"/>
          <w:lang w:val="pt-BR"/>
        </w:rPr>
        <w:t>+ VWEM thí điểm thanh toán thực (</w:t>
      </w:r>
      <w:r w:rsidR="00545375">
        <w:rPr>
          <w:rFonts w:ascii="Times New Roman" w:hAnsi="Times New Roman" w:cs="Times New Roman"/>
          <w:szCs w:val="28"/>
          <w:lang w:val="pt-BR"/>
        </w:rPr>
        <w:t>0</w:t>
      </w:r>
      <w:r w:rsidRPr="00D060FA">
        <w:rPr>
          <w:rFonts w:ascii="Times New Roman" w:hAnsi="Times New Roman" w:cs="Times New Roman"/>
          <w:szCs w:val="28"/>
          <w:lang w:val="pt-BR"/>
        </w:rPr>
        <w:t>1/</w:t>
      </w:r>
      <w:r w:rsidR="00CF6E3F">
        <w:rPr>
          <w:rFonts w:ascii="Times New Roman" w:hAnsi="Times New Roman" w:cs="Times New Roman"/>
          <w:szCs w:val="28"/>
          <w:lang w:val="pt-BR"/>
        </w:rPr>
        <w:t>0</w:t>
      </w:r>
      <w:r w:rsidRPr="00D060FA">
        <w:rPr>
          <w:rFonts w:ascii="Times New Roman" w:hAnsi="Times New Roman" w:cs="Times New Roman"/>
          <w:szCs w:val="28"/>
          <w:lang w:val="pt-BR"/>
        </w:rPr>
        <w:t xml:space="preserve">1/2018 – 31/12/2018): </w:t>
      </w:r>
      <w:r w:rsidRPr="00D060FA">
        <w:rPr>
          <w:rFonts w:ascii="Times New Roman" w:hAnsi="Times New Roman" w:cs="Times New Roman"/>
          <w:szCs w:val="28"/>
          <w:lang w:val="vi-VN"/>
        </w:rPr>
        <w:t>T</w:t>
      </w:r>
      <w:r w:rsidRPr="00D060FA">
        <w:rPr>
          <w:rFonts w:ascii="Times New Roman" w:hAnsi="Times New Roman" w:cs="Times New Roman"/>
          <w:szCs w:val="28"/>
          <w:lang w:val="pt-BR"/>
        </w:rPr>
        <w:t>hực hiện theo Theo Quyết định số 4804/QĐ-BCT ngày 26/12/2017 của Bộ Công Thương. Trong đó, các TCTĐL thanh toán một phần (X%) sản lượng điện năng đầu nguồn theo cơ chế thị trường điện, phần sản lượng điện còn lại mua từ EVN theo cơ chế giá bán buôn điện nội bộ của EVN (BST).</w:t>
      </w:r>
    </w:p>
    <w:p w14:paraId="4A639250" w14:textId="605A6FB8" w:rsidR="00D060FA" w:rsidRPr="00D060FA" w:rsidRDefault="00D060FA" w:rsidP="006458BA">
      <w:pPr>
        <w:pStyle w:val="1Content"/>
        <w:tabs>
          <w:tab w:val="left" w:pos="851"/>
        </w:tabs>
        <w:spacing w:before="120" w:line="340" w:lineRule="exact"/>
        <w:ind w:firstLine="567"/>
        <w:rPr>
          <w:rFonts w:ascii="Times New Roman" w:hAnsi="Times New Roman" w:cs="Times New Roman"/>
          <w:szCs w:val="28"/>
          <w:lang w:val="pt-BR"/>
        </w:rPr>
      </w:pPr>
      <w:r w:rsidRPr="00D060FA">
        <w:rPr>
          <w:rFonts w:ascii="Times New Roman" w:hAnsi="Times New Roman" w:cs="Times New Roman"/>
          <w:szCs w:val="28"/>
          <w:lang w:val="pt-BR"/>
        </w:rPr>
        <w:t xml:space="preserve">- Giai đoạn chính thức: </w:t>
      </w:r>
      <w:r w:rsidR="001D192B">
        <w:rPr>
          <w:rFonts w:ascii="Times New Roman" w:hAnsi="Times New Roman" w:cs="Times New Roman"/>
          <w:szCs w:val="28"/>
          <w:lang w:val="pt-BR"/>
        </w:rPr>
        <w:t xml:space="preserve">Trên cơ sở rút kinh nghiệm từ </w:t>
      </w:r>
      <w:r w:rsidR="00D71E21">
        <w:rPr>
          <w:rFonts w:ascii="Times New Roman" w:hAnsi="Times New Roman" w:cs="Times New Roman"/>
          <w:szCs w:val="28"/>
          <w:lang w:val="pt-BR"/>
        </w:rPr>
        <w:t xml:space="preserve">việc vận hành </w:t>
      </w:r>
      <w:r w:rsidR="00B66CD3">
        <w:rPr>
          <w:rFonts w:ascii="Times New Roman" w:hAnsi="Times New Roman" w:cs="Times New Roman"/>
          <w:szCs w:val="28"/>
          <w:lang w:val="pt-BR"/>
        </w:rPr>
        <w:t>VWEM giai đoạn thí điểm và căn cứ theo điều kiện bối cảnh thực tế của ngành điện và các ràng buộc liên quan</w:t>
      </w:r>
      <w:r w:rsidR="00107588">
        <w:rPr>
          <w:rFonts w:ascii="Times New Roman" w:hAnsi="Times New Roman" w:cs="Times New Roman"/>
          <w:szCs w:val="28"/>
          <w:lang w:val="pt-BR"/>
        </w:rPr>
        <w:t>,</w:t>
      </w:r>
      <w:r w:rsidR="00B66CD3">
        <w:rPr>
          <w:rFonts w:ascii="Times New Roman" w:hAnsi="Times New Roman" w:cs="Times New Roman"/>
          <w:szCs w:val="28"/>
          <w:lang w:val="pt-BR"/>
        </w:rPr>
        <w:t xml:space="preserve"> </w:t>
      </w:r>
      <w:r w:rsidR="00BF2694">
        <w:rPr>
          <w:rFonts w:ascii="Times New Roman" w:hAnsi="Times New Roman" w:cs="Times New Roman"/>
          <w:szCs w:val="28"/>
          <w:lang w:val="pt-BR"/>
        </w:rPr>
        <w:t>Bộ Công Thương đã rà soát, đơn giản hóa một số cơ chế so với mô hình VWEM hoàn chỉnh tại QĐ 8266</w:t>
      </w:r>
      <w:r w:rsidR="00107588">
        <w:rPr>
          <w:rFonts w:ascii="Times New Roman" w:hAnsi="Times New Roman" w:cs="Times New Roman"/>
          <w:szCs w:val="28"/>
          <w:lang w:val="pt-BR"/>
        </w:rPr>
        <w:t xml:space="preserve">. Theo đó, </w:t>
      </w:r>
      <w:r w:rsidR="00B66CD3">
        <w:rPr>
          <w:rFonts w:ascii="Times New Roman" w:hAnsi="Times New Roman" w:cs="Times New Roman"/>
          <w:szCs w:val="28"/>
          <w:lang w:val="pt-BR"/>
        </w:rPr>
        <w:t>VWEM đ</w:t>
      </w:r>
      <w:r w:rsidRPr="00D060FA">
        <w:rPr>
          <w:rFonts w:ascii="Times New Roman" w:hAnsi="Times New Roman" w:cs="Times New Roman"/>
          <w:szCs w:val="28"/>
          <w:lang w:val="pt-BR"/>
        </w:rPr>
        <w:t>ược vận hành chính</w:t>
      </w:r>
      <w:r w:rsidR="00107588">
        <w:rPr>
          <w:rFonts w:ascii="Times New Roman" w:hAnsi="Times New Roman" w:cs="Times New Roman"/>
          <w:szCs w:val="28"/>
          <w:lang w:val="pt-BR"/>
        </w:rPr>
        <w:t xml:space="preserve"> thức</w:t>
      </w:r>
      <w:r w:rsidRPr="00D060FA">
        <w:rPr>
          <w:rFonts w:ascii="Times New Roman" w:hAnsi="Times New Roman" w:cs="Times New Roman"/>
          <w:szCs w:val="28"/>
          <w:lang w:val="pt-BR"/>
        </w:rPr>
        <w:t xml:space="preserve"> từ </w:t>
      </w:r>
      <w:r w:rsidR="00CF6E3F">
        <w:rPr>
          <w:rFonts w:ascii="Times New Roman" w:hAnsi="Times New Roman" w:cs="Times New Roman"/>
          <w:szCs w:val="28"/>
          <w:lang w:val="pt-BR"/>
        </w:rPr>
        <w:t>0</w:t>
      </w:r>
      <w:r w:rsidRPr="00D060FA">
        <w:rPr>
          <w:rFonts w:ascii="Times New Roman" w:hAnsi="Times New Roman" w:cs="Times New Roman"/>
          <w:szCs w:val="28"/>
          <w:lang w:val="pt-BR"/>
        </w:rPr>
        <w:t>1/</w:t>
      </w:r>
      <w:r w:rsidR="00CF6E3F">
        <w:rPr>
          <w:rFonts w:ascii="Times New Roman" w:hAnsi="Times New Roman" w:cs="Times New Roman"/>
          <w:szCs w:val="28"/>
          <w:lang w:val="pt-BR"/>
        </w:rPr>
        <w:t>0</w:t>
      </w:r>
      <w:r w:rsidRPr="00D060FA">
        <w:rPr>
          <w:rFonts w:ascii="Times New Roman" w:hAnsi="Times New Roman" w:cs="Times New Roman"/>
          <w:szCs w:val="28"/>
          <w:lang w:val="pt-BR"/>
        </w:rPr>
        <w:t xml:space="preserve">1/2019 căn cứ trên Quyết định số 3038/QĐ-BCT ngày 24/08/2018 và Quyết định số 4391/QĐ-BCT ngày 26/12/2018 của Bộ Công Thương. Trong đó: </w:t>
      </w:r>
    </w:p>
    <w:p w14:paraId="68F0F235" w14:textId="77777777" w:rsidR="00D060FA" w:rsidRPr="00D060FA" w:rsidRDefault="00D060FA" w:rsidP="006458BA">
      <w:pPr>
        <w:pStyle w:val="1Content"/>
        <w:tabs>
          <w:tab w:val="left" w:pos="851"/>
        </w:tabs>
        <w:spacing w:before="120" w:line="340" w:lineRule="exact"/>
        <w:ind w:firstLine="567"/>
        <w:rPr>
          <w:rFonts w:ascii="Times New Roman" w:hAnsi="Times New Roman" w:cs="Times New Roman"/>
          <w:szCs w:val="28"/>
          <w:lang w:val="pt-BR"/>
        </w:rPr>
      </w:pPr>
      <w:r w:rsidRPr="00D060FA">
        <w:rPr>
          <w:rFonts w:ascii="Times New Roman" w:hAnsi="Times New Roman" w:cs="Times New Roman"/>
          <w:szCs w:val="28"/>
          <w:lang w:val="pt-BR"/>
        </w:rPr>
        <w:t xml:space="preserve">+ Các TCTĐL mua một phần sản lượng điện năng đầu nguồn trên thị trường điện (theo giá thị trường giao ngay); phần sản lượng điện còn lại được mua từ EVN theo cơ chế giá bán buôn điện nội bộ (BST). </w:t>
      </w:r>
    </w:p>
    <w:p w14:paraId="7E88D1B6" w14:textId="77777777" w:rsidR="00D060FA" w:rsidRPr="00D060FA" w:rsidRDefault="00D060FA" w:rsidP="006458BA">
      <w:pPr>
        <w:pStyle w:val="1Content"/>
        <w:tabs>
          <w:tab w:val="left" w:pos="851"/>
        </w:tabs>
        <w:spacing w:before="120" w:line="340" w:lineRule="exact"/>
        <w:ind w:firstLine="567"/>
        <w:rPr>
          <w:rFonts w:ascii="Times New Roman" w:hAnsi="Times New Roman" w:cs="Times New Roman"/>
          <w:szCs w:val="28"/>
          <w:lang w:val="pt-BR"/>
        </w:rPr>
      </w:pPr>
      <w:r w:rsidRPr="00D060FA">
        <w:rPr>
          <w:rFonts w:ascii="Times New Roman" w:hAnsi="Times New Roman" w:cs="Times New Roman"/>
          <w:szCs w:val="28"/>
          <w:lang w:val="pt-BR"/>
        </w:rPr>
        <w:t>+ Các TCTĐL được phân bổ hợp đồng của nhà máy điện ký hợp đồng với EVN (Phú Mỹ 1 và Phú Mỹ 4) và ký hợp đồng trực tiếp với các nhà máy điện Thái Bình 1, Vĩnh Tân 4 (2019), Vĩnh Tân 4 MR (2020), Duyên Hải 3 MR (2021).</w:t>
      </w:r>
    </w:p>
    <w:p w14:paraId="61E239FD" w14:textId="77777777" w:rsidR="00D060FA" w:rsidRPr="002E0E8A" w:rsidRDefault="00D060FA" w:rsidP="006458BA">
      <w:pPr>
        <w:pStyle w:val="1Content"/>
        <w:numPr>
          <w:ilvl w:val="0"/>
          <w:numId w:val="2"/>
        </w:numPr>
        <w:tabs>
          <w:tab w:val="left" w:pos="851"/>
        </w:tabs>
        <w:spacing w:before="120" w:line="340" w:lineRule="exact"/>
        <w:rPr>
          <w:rFonts w:ascii="Times New Roman" w:hAnsi="Times New Roman" w:cs="Times New Roman"/>
          <w:b/>
          <w:iCs/>
          <w:szCs w:val="28"/>
          <w:lang w:val="pt-BR"/>
        </w:rPr>
      </w:pPr>
      <w:r w:rsidRPr="002E0E8A">
        <w:rPr>
          <w:rFonts w:ascii="Times New Roman" w:hAnsi="Times New Roman" w:cs="Times New Roman"/>
          <w:b/>
          <w:iCs/>
          <w:szCs w:val="28"/>
          <w:lang w:val="pt-BR"/>
        </w:rPr>
        <w:t>Thị trường bán lẻ điện cạnh tranh</w:t>
      </w:r>
    </w:p>
    <w:p w14:paraId="3ED776F4" w14:textId="77777777" w:rsidR="00D060FA" w:rsidRPr="00D060FA" w:rsidRDefault="00D060FA" w:rsidP="006458BA">
      <w:pPr>
        <w:pStyle w:val="1Content"/>
        <w:spacing w:before="120" w:line="340" w:lineRule="exact"/>
        <w:ind w:firstLine="567"/>
        <w:rPr>
          <w:rFonts w:ascii="Times New Roman" w:hAnsi="Times New Roman" w:cs="Times New Roman"/>
          <w:szCs w:val="28"/>
          <w:lang w:val="vi-VN"/>
        </w:rPr>
      </w:pPr>
      <w:r w:rsidRPr="00D060FA">
        <w:rPr>
          <w:rFonts w:ascii="Times New Roman" w:hAnsi="Times New Roman" w:cs="Times New Roman"/>
          <w:szCs w:val="28"/>
          <w:lang w:val="pt-BR"/>
        </w:rPr>
        <w:t xml:space="preserve">Về thị trường bán lẻ điện cạnh tranh, </w:t>
      </w:r>
      <w:r w:rsidRPr="00D060FA">
        <w:rPr>
          <w:rFonts w:ascii="Times New Roman" w:hAnsi="Times New Roman" w:cs="Times New Roman"/>
          <w:szCs w:val="28"/>
          <w:lang w:val="vi-VN"/>
        </w:rPr>
        <w:t>Bộ Công Thương đã triển khai các nội dung bao gồm:</w:t>
      </w:r>
    </w:p>
    <w:p w14:paraId="6AFB3286" w14:textId="77777777" w:rsidR="00D060FA" w:rsidRPr="00D060FA" w:rsidRDefault="00D060FA" w:rsidP="006458BA">
      <w:pPr>
        <w:pStyle w:val="1Content"/>
        <w:spacing w:before="120" w:line="340" w:lineRule="exact"/>
        <w:ind w:firstLine="567"/>
        <w:rPr>
          <w:rFonts w:ascii="Times New Roman" w:hAnsi="Times New Roman" w:cs="Times New Roman"/>
          <w:szCs w:val="28"/>
          <w:lang w:val="sv-SE"/>
        </w:rPr>
      </w:pPr>
      <w:r w:rsidRPr="00D060FA">
        <w:rPr>
          <w:rFonts w:ascii="Times New Roman" w:hAnsi="Times New Roman" w:cs="Times New Roman"/>
          <w:color w:val="000000"/>
          <w:szCs w:val="28"/>
          <w:lang w:val="vi-VN"/>
        </w:rPr>
        <w:t xml:space="preserve">- Trình </w:t>
      </w:r>
      <w:r w:rsidRPr="00D060FA">
        <w:rPr>
          <w:rFonts w:ascii="Times New Roman" w:hAnsi="Times New Roman" w:cs="Times New Roman"/>
          <w:color w:val="000000"/>
          <w:szCs w:val="28"/>
          <w:lang w:val="sv-SE"/>
        </w:rPr>
        <w:t xml:space="preserve">Thủ tướng Chính phủ phê duyệt chủ trương, phát triển </w:t>
      </w:r>
      <w:r w:rsidRPr="00D060FA">
        <w:rPr>
          <w:rFonts w:ascii="Times New Roman" w:hAnsi="Times New Roman" w:cs="Times New Roman"/>
          <w:color w:val="000000"/>
          <w:szCs w:val="28"/>
          <w:lang w:val="vi-VN"/>
        </w:rPr>
        <w:t>T</w:t>
      </w:r>
      <w:r w:rsidRPr="00D060FA">
        <w:rPr>
          <w:rFonts w:ascii="Times New Roman" w:hAnsi="Times New Roman" w:cs="Times New Roman"/>
          <w:color w:val="000000"/>
          <w:szCs w:val="28"/>
          <w:lang w:val="sv-SE"/>
        </w:rPr>
        <w:t>hị trường Bán lẻ điện cạnh tranh tại Việt Nam tại</w:t>
      </w:r>
      <w:r w:rsidRPr="00D060FA">
        <w:rPr>
          <w:rFonts w:ascii="Times New Roman" w:hAnsi="Times New Roman" w:cs="Times New Roman"/>
          <w:color w:val="000000"/>
          <w:szCs w:val="28"/>
          <w:lang w:val="vi-VN"/>
        </w:rPr>
        <w:t xml:space="preserve"> </w:t>
      </w:r>
      <w:r w:rsidRPr="00D060FA">
        <w:rPr>
          <w:rFonts w:ascii="Times New Roman" w:hAnsi="Times New Roman" w:cs="Times New Roman"/>
          <w:color w:val="000000"/>
          <w:szCs w:val="28"/>
          <w:lang w:val="sv-SE"/>
        </w:rPr>
        <w:t xml:space="preserve">Tờ trình số 894/TTr-BCT ngày 12 tháng 02 năm 2020 của Bộ Công Thương. Thủ tướng Chính phủ đã đồng ý về chủ trương tại Công văn số 692/TTg-CN. Trên cơ sở đó, </w:t>
      </w:r>
      <w:r w:rsidRPr="00D060FA">
        <w:rPr>
          <w:rFonts w:ascii="Times New Roman" w:hAnsi="Times New Roman" w:cs="Times New Roman"/>
          <w:szCs w:val="28"/>
          <w:lang w:val="vi-VN"/>
        </w:rPr>
        <w:t>ngày 07 tháng 8 năm 2020, Bộ Công Thương đã phê duyệt Đề án Thiết kế Thị trường Bán lẻ điện cạnh tranh tại Quyết định số 2093/QĐ-BCT</w:t>
      </w:r>
      <w:r w:rsidRPr="00D060FA">
        <w:rPr>
          <w:rFonts w:ascii="Times New Roman" w:hAnsi="Times New Roman" w:cs="Times New Roman"/>
          <w:szCs w:val="28"/>
          <w:lang w:val="sv-SE"/>
        </w:rPr>
        <w:t>. Trong đó, việc triển khai cơ chế mua bán điện trực tiếp giữa khách hàng sử dụng điện lớn và đơn vị phát điện sử dụng năng lượng tái tạo (cơ chế DPPA) là một trường hợp của Mô hình 1 – Khách hàng sử dụng điện lớn mua điện trên thị trường điện giao ngay trong Đề án Thiết kế thị trường bán lẻ điện cạnh tranh.</w:t>
      </w:r>
    </w:p>
    <w:p w14:paraId="41CE2E40" w14:textId="76AE756D" w:rsidR="00D060FA" w:rsidRPr="00D060FA" w:rsidRDefault="00D060FA" w:rsidP="006458BA">
      <w:pPr>
        <w:widowControl w:val="0"/>
        <w:spacing w:before="120" w:after="120" w:line="340" w:lineRule="exact"/>
        <w:ind w:firstLine="567"/>
        <w:jc w:val="both"/>
        <w:rPr>
          <w:rStyle w:val="fontstyle01"/>
          <w:lang w:val="vi-VN"/>
        </w:rPr>
      </w:pPr>
      <w:r w:rsidRPr="00D060FA">
        <w:rPr>
          <w:rStyle w:val="fontstyle01"/>
          <w:lang w:val="sv-SE"/>
        </w:rPr>
        <w:t>- Đ</w:t>
      </w:r>
      <w:r w:rsidRPr="00D060FA">
        <w:rPr>
          <w:rFonts w:ascii="Times New Roman" w:hAnsi="Times New Roman" w:cs="Times New Roman"/>
          <w:color w:val="000000"/>
          <w:sz w:val="28"/>
          <w:szCs w:val="28"/>
          <w:lang w:val="vi-VN"/>
        </w:rPr>
        <w:t xml:space="preserve">ề nghị bổ sung giá phân phối điện, giá điều độ hệ thống điện và giá điều hành giao dịch thị trường điện vào Luật Giá sửa đổi và đã được Quốc </w:t>
      </w:r>
      <w:r w:rsidRPr="00D060FA">
        <w:rPr>
          <w:rFonts w:ascii="Times New Roman" w:hAnsi="Times New Roman" w:cs="Times New Roman"/>
          <w:color w:val="000000"/>
          <w:sz w:val="28"/>
          <w:szCs w:val="28"/>
          <w:lang w:val="sv-SE"/>
        </w:rPr>
        <w:t>h</w:t>
      </w:r>
      <w:r w:rsidRPr="00D060FA">
        <w:rPr>
          <w:rFonts w:ascii="Times New Roman" w:hAnsi="Times New Roman" w:cs="Times New Roman"/>
          <w:color w:val="000000"/>
          <w:sz w:val="28"/>
          <w:szCs w:val="28"/>
          <w:lang w:val="vi-VN"/>
        </w:rPr>
        <w:t xml:space="preserve">ội thông qua (có hiệu lực từ ngày 01/7/2024). Hiện tại, Bộ Công Thương đang phối hợp với </w:t>
      </w:r>
      <w:r w:rsidR="00107588">
        <w:rPr>
          <w:rFonts w:ascii="Times New Roman" w:hAnsi="Times New Roman" w:cs="Times New Roman"/>
          <w:color w:val="000000"/>
          <w:sz w:val="28"/>
          <w:szCs w:val="28"/>
        </w:rPr>
        <w:t>các đơn vị liên quan nghiên cứu,</w:t>
      </w:r>
      <w:r w:rsidRPr="00D060FA">
        <w:rPr>
          <w:rFonts w:ascii="Times New Roman" w:hAnsi="Times New Roman" w:cs="Times New Roman"/>
          <w:color w:val="000000"/>
          <w:sz w:val="28"/>
          <w:szCs w:val="28"/>
          <w:lang w:val="vi-VN"/>
        </w:rPr>
        <w:t xml:space="preserve"> xây dựng Thông tư hướng dẫn các loại giá nêu trên đảm bảo đồng bộ với thời điểm có hiệu lực của Luật Giá.</w:t>
      </w:r>
    </w:p>
    <w:p w14:paraId="1DD11290" w14:textId="165463E3" w:rsidR="00D060FA" w:rsidRPr="00A9504D" w:rsidRDefault="00D060FA" w:rsidP="006458BA">
      <w:pPr>
        <w:pStyle w:val="1Content"/>
        <w:tabs>
          <w:tab w:val="left" w:pos="567"/>
        </w:tabs>
        <w:spacing w:before="120" w:line="340" w:lineRule="exact"/>
        <w:ind w:firstLine="567"/>
        <w:rPr>
          <w:rFonts w:ascii="Times New Roman" w:hAnsi="Times New Roman" w:cs="Times New Roman"/>
          <w:b/>
          <w:i/>
          <w:szCs w:val="28"/>
        </w:rPr>
      </w:pPr>
      <w:r w:rsidRPr="00D060FA">
        <w:rPr>
          <w:rStyle w:val="fontstyle01"/>
          <w:lang w:val="vi-VN"/>
        </w:rPr>
        <w:lastRenderedPageBreak/>
        <w:tab/>
        <w:t>- Xây dựng và hoàn thiện Dự thảo Đề án tái cơ cấu ngành điện phục vụ thị trường bán lẻ điện cạnh tranh báo cáo Thủ tướng Chính phủ tại Tờ trình số 8729/TTr-BCT ngày 13 tháng 11 năm 2020 để phê duyệt Đề án.</w:t>
      </w:r>
    </w:p>
    <w:p w14:paraId="78C1D276" w14:textId="77777777" w:rsidR="00D060FA" w:rsidRPr="00D060FA" w:rsidRDefault="00D060FA" w:rsidP="006458BA">
      <w:pPr>
        <w:widowControl w:val="0"/>
        <w:numPr>
          <w:ilvl w:val="0"/>
          <w:numId w:val="1"/>
        </w:numPr>
        <w:shd w:val="clear" w:color="auto" w:fill="FFFFFF"/>
        <w:tabs>
          <w:tab w:val="left" w:pos="851"/>
          <w:tab w:val="left" w:pos="993"/>
        </w:tabs>
        <w:spacing w:before="120" w:after="120" w:line="340" w:lineRule="exact"/>
        <w:ind w:left="0" w:firstLine="567"/>
        <w:jc w:val="both"/>
        <w:rPr>
          <w:rFonts w:ascii="Times New Roman" w:hAnsi="Times New Roman" w:cs="Times New Roman"/>
          <w:b/>
          <w:sz w:val="28"/>
          <w:szCs w:val="28"/>
          <w:lang w:val="pt-BR"/>
        </w:rPr>
      </w:pPr>
      <w:r w:rsidRPr="00D060FA">
        <w:rPr>
          <w:rFonts w:ascii="Times New Roman" w:hAnsi="Times New Roman" w:cs="Times New Roman"/>
          <w:b/>
          <w:sz w:val="28"/>
          <w:szCs w:val="28"/>
          <w:lang w:val="pt-BR"/>
        </w:rPr>
        <w:t xml:space="preserve">Các kết quả chính đã đạt được </w:t>
      </w:r>
    </w:p>
    <w:p w14:paraId="3EB3E2E4" w14:textId="77777777" w:rsidR="00D060FA" w:rsidRPr="000F1029" w:rsidRDefault="00D060FA" w:rsidP="006458BA">
      <w:pPr>
        <w:pStyle w:val="1Content"/>
        <w:tabs>
          <w:tab w:val="left" w:pos="851"/>
        </w:tabs>
        <w:spacing w:before="120" w:line="340" w:lineRule="exact"/>
        <w:ind w:firstLine="567"/>
        <w:rPr>
          <w:rFonts w:ascii="Times New Roman" w:hAnsi="Times New Roman" w:cs="Times New Roman"/>
          <w:b/>
          <w:iCs/>
          <w:szCs w:val="28"/>
          <w:lang w:val="pt-BR"/>
        </w:rPr>
      </w:pPr>
      <w:r w:rsidRPr="000F1029">
        <w:rPr>
          <w:rFonts w:ascii="Times New Roman" w:hAnsi="Times New Roman" w:cs="Times New Roman"/>
          <w:b/>
          <w:iCs/>
          <w:szCs w:val="28"/>
          <w:lang w:val="pt-BR"/>
        </w:rPr>
        <w:t xml:space="preserve">1. </w:t>
      </w:r>
      <w:r w:rsidRPr="000F1029">
        <w:rPr>
          <w:rStyle w:val="fontstyle21"/>
          <w:rFonts w:ascii="Times New Roman" w:hAnsi="Times New Roman" w:cs="Times New Roman"/>
          <w:i w:val="0"/>
          <w:sz w:val="28"/>
          <w:szCs w:val="28"/>
          <w:lang w:val="pt-BR"/>
        </w:rPr>
        <w:t>Tăng cường minh bạch trong vận hành thị trường điện và hệ thống điện thông qua cơ chế chào giá</w:t>
      </w:r>
    </w:p>
    <w:p w14:paraId="16141F92" w14:textId="77777777" w:rsidR="00D060FA" w:rsidRPr="00D060FA" w:rsidRDefault="00D060FA" w:rsidP="006458BA">
      <w:pPr>
        <w:spacing w:before="120" w:after="120" w:line="340" w:lineRule="exact"/>
        <w:ind w:firstLine="567"/>
        <w:jc w:val="both"/>
        <w:rPr>
          <w:rStyle w:val="fontstyle31"/>
          <w:rFonts w:ascii="Times New Roman" w:hAnsi="Times New Roman" w:cs="Times New Roman"/>
          <w:sz w:val="28"/>
          <w:szCs w:val="28"/>
          <w:lang w:val="pt-BR"/>
        </w:rPr>
      </w:pPr>
      <w:r w:rsidRPr="00D060FA">
        <w:rPr>
          <w:rStyle w:val="fontstyle31"/>
          <w:rFonts w:ascii="Times New Roman" w:hAnsi="Times New Roman" w:cs="Times New Roman"/>
          <w:sz w:val="28"/>
          <w:szCs w:val="28"/>
          <w:lang w:val="pt-BR"/>
        </w:rPr>
        <w:t>Đây cũng là thay đổi căn bản so với trước khi vận hành thị trường điện, trong đó nhà máy điện chủ động trong việc đưa ra quyết định kế hoạch vận hành ngày tới, chu kỳ tới liên quan đến việc lên, xuống, hòa lưới tổ máy và thay đổi công suất thông qua chào giá theo quy định. Số lượng bản chào giờ/chu kỳ tới có xu hướng tăng lên do ngày càng có nhiều các nhà máy tham gia thị trường điện, đồng thời các nhà máy cũng ngày càng chủ động cập nhật tình hình thực tế của các tổ máy so với giai đoạn đầu khi mới vận hành thị trường.</w:t>
      </w:r>
    </w:p>
    <w:p w14:paraId="1D0BD63E" w14:textId="77777777" w:rsidR="00D060FA" w:rsidRPr="000F1029" w:rsidRDefault="00D060FA" w:rsidP="006458BA">
      <w:pPr>
        <w:pStyle w:val="1Content"/>
        <w:spacing w:before="120" w:line="340" w:lineRule="exact"/>
        <w:ind w:firstLine="567"/>
        <w:rPr>
          <w:rStyle w:val="fontstyle21"/>
          <w:rFonts w:ascii="Times New Roman" w:hAnsi="Times New Roman" w:cs="Times New Roman"/>
          <w:i w:val="0"/>
          <w:iCs w:val="0"/>
          <w:sz w:val="28"/>
          <w:szCs w:val="28"/>
          <w:lang w:val="pt-BR"/>
        </w:rPr>
      </w:pPr>
      <w:r w:rsidRPr="00687BDE">
        <w:rPr>
          <w:rFonts w:ascii="Times New Roman" w:eastAsia="Times New Roman" w:hAnsi="Times New Roman" w:cs="Times New Roman"/>
          <w:b/>
          <w:iCs/>
          <w:color w:val="000000"/>
          <w:szCs w:val="28"/>
          <w:lang w:val="pt-BR"/>
        </w:rPr>
        <w:t>2.</w:t>
      </w:r>
      <w:r w:rsidRPr="00D060FA">
        <w:rPr>
          <w:rFonts w:ascii="Times New Roman" w:eastAsia="Times New Roman" w:hAnsi="Times New Roman" w:cs="Times New Roman"/>
          <w:b/>
          <w:i/>
          <w:color w:val="000000"/>
          <w:szCs w:val="28"/>
          <w:lang w:val="pt-BR"/>
        </w:rPr>
        <w:t xml:space="preserve"> </w:t>
      </w:r>
      <w:r w:rsidRPr="000F1029">
        <w:rPr>
          <w:rStyle w:val="fontstyle21"/>
          <w:rFonts w:ascii="Times New Roman" w:hAnsi="Times New Roman" w:cs="Times New Roman"/>
          <w:i w:val="0"/>
          <w:iCs w:val="0"/>
          <w:sz w:val="28"/>
          <w:szCs w:val="28"/>
          <w:lang w:val="pt-BR"/>
        </w:rPr>
        <w:t>Vận hành thị trường điện an toàn, liên tục, ổn định theo đúng quy định</w:t>
      </w:r>
    </w:p>
    <w:p w14:paraId="6A26D6D2" w14:textId="77777777" w:rsidR="00D060FA" w:rsidRPr="00D060FA" w:rsidRDefault="00D060FA" w:rsidP="006458BA">
      <w:pPr>
        <w:pStyle w:val="1Content"/>
        <w:spacing w:before="120" w:line="340" w:lineRule="exact"/>
        <w:ind w:firstLine="567"/>
        <w:rPr>
          <w:rStyle w:val="fontstyle31"/>
          <w:rFonts w:ascii="Times New Roman" w:hAnsi="Times New Roman" w:cs="Times New Roman"/>
          <w:sz w:val="28"/>
          <w:szCs w:val="28"/>
          <w:lang w:val="pt-BR"/>
        </w:rPr>
      </w:pPr>
      <w:r w:rsidRPr="00D060FA">
        <w:rPr>
          <w:rStyle w:val="fontstyle31"/>
          <w:rFonts w:ascii="Times New Roman" w:hAnsi="Times New Roman" w:cs="Times New Roman"/>
          <w:sz w:val="28"/>
          <w:szCs w:val="28"/>
          <w:lang w:val="pt-BR"/>
        </w:rPr>
        <w:t>Thị trường điện luôn được vận hành liên tục, an toàn theo đúng quy định, không xảy ra tranh chấp trên thị trường điện, kể cả trong các tình huống hệ thống khó khăn như nhiều lần cắt khí PM3, Nam Côn Sơn, lưới truyền tải bị sự cố hay nghẽn mạch, hệ thống cung cấp khí bị suy giảm, các nguồn năng lượng tái tạo (NLTT) tham gia vào hệ thống điện với quy mô lớn và đặc biệt là đại dịch Covid-19 trong giai đoạn 2020-2021.</w:t>
      </w:r>
    </w:p>
    <w:p w14:paraId="6F0C2F5F" w14:textId="77777777" w:rsidR="00D060FA" w:rsidRPr="00D060FA" w:rsidRDefault="00D060FA" w:rsidP="006458BA">
      <w:pPr>
        <w:pStyle w:val="1Content"/>
        <w:spacing w:before="120" w:line="340" w:lineRule="exact"/>
        <w:ind w:firstLine="567"/>
        <w:rPr>
          <w:rFonts w:ascii="Times New Roman" w:eastAsia="Times New Roman" w:hAnsi="Times New Roman" w:cs="Times New Roman"/>
          <w:b/>
          <w:i/>
          <w:color w:val="000000"/>
          <w:szCs w:val="28"/>
          <w:lang w:val="pt-BR"/>
        </w:rPr>
      </w:pPr>
      <w:r w:rsidRPr="00687BDE">
        <w:rPr>
          <w:rStyle w:val="fontstyle31"/>
          <w:rFonts w:ascii="Times New Roman" w:hAnsi="Times New Roman" w:cs="Times New Roman"/>
          <w:b/>
          <w:iCs/>
          <w:sz w:val="28"/>
          <w:szCs w:val="28"/>
          <w:lang w:val="pt-BR"/>
        </w:rPr>
        <w:t>3.</w:t>
      </w:r>
      <w:r w:rsidRPr="00D060FA">
        <w:rPr>
          <w:rStyle w:val="fontstyle31"/>
          <w:rFonts w:ascii="Times New Roman" w:hAnsi="Times New Roman" w:cs="Times New Roman"/>
          <w:b/>
          <w:i/>
          <w:sz w:val="28"/>
          <w:szCs w:val="28"/>
          <w:lang w:val="pt-BR"/>
        </w:rPr>
        <w:t xml:space="preserve"> </w:t>
      </w:r>
      <w:r w:rsidRPr="000F1029">
        <w:rPr>
          <w:rStyle w:val="fontstyle21"/>
          <w:rFonts w:ascii="Times New Roman" w:hAnsi="Times New Roman" w:cs="Times New Roman"/>
          <w:i w:val="0"/>
          <w:iCs w:val="0"/>
          <w:sz w:val="28"/>
          <w:szCs w:val="28"/>
          <w:lang w:val="pt-BR"/>
        </w:rPr>
        <w:t>Tăng trưởng số lượng và đa dạng các bên tham gia thị trường điện</w:t>
      </w:r>
    </w:p>
    <w:p w14:paraId="41823DBB" w14:textId="0BC71C1D" w:rsidR="00D060FA" w:rsidRPr="00D060FA" w:rsidRDefault="00D060FA" w:rsidP="006458BA">
      <w:pPr>
        <w:spacing w:before="120" w:after="120" w:line="340" w:lineRule="exact"/>
        <w:ind w:firstLine="567"/>
        <w:jc w:val="both"/>
        <w:rPr>
          <w:rStyle w:val="fontstyle31"/>
          <w:rFonts w:ascii="Times New Roman" w:hAnsi="Times New Roman" w:cs="Times New Roman"/>
          <w:sz w:val="28"/>
          <w:szCs w:val="28"/>
          <w:lang w:val="pt-BR"/>
        </w:rPr>
      </w:pPr>
      <w:r w:rsidRPr="00D060FA">
        <w:rPr>
          <w:rStyle w:val="fontstyle31"/>
          <w:rFonts w:ascii="Times New Roman" w:hAnsi="Times New Roman" w:cs="Times New Roman"/>
          <w:sz w:val="28"/>
          <w:szCs w:val="28"/>
          <w:lang w:val="pt-BR"/>
        </w:rPr>
        <w:t>Nếu như ở thời điểm bắt đầu chính thức vận hành thị trường phát điện cạnh tranh, mới chỉ có 32 nhà máy điện trực tiếp tham gia chào giá với tổng công suất 9.212 MW thì sau hơn 1</w:t>
      </w:r>
      <w:r w:rsidR="00770BFB">
        <w:rPr>
          <w:rStyle w:val="fontstyle31"/>
          <w:rFonts w:ascii="Times New Roman" w:hAnsi="Times New Roman" w:cs="Times New Roman"/>
          <w:sz w:val="28"/>
          <w:szCs w:val="28"/>
          <w:lang w:val="pt-BR"/>
        </w:rPr>
        <w:t>3</w:t>
      </w:r>
      <w:r w:rsidRPr="00D060FA">
        <w:rPr>
          <w:rStyle w:val="fontstyle31"/>
          <w:rFonts w:ascii="Times New Roman" w:hAnsi="Times New Roman" w:cs="Times New Roman"/>
          <w:sz w:val="28"/>
          <w:szCs w:val="28"/>
          <w:lang w:val="pt-BR"/>
        </w:rPr>
        <w:t xml:space="preserve"> năm vận hành, số lượng nhà máy trực tiếp đã tăng gần 3,</w:t>
      </w:r>
      <w:r w:rsidR="00362D1E">
        <w:rPr>
          <w:rStyle w:val="fontstyle31"/>
          <w:rFonts w:ascii="Times New Roman" w:hAnsi="Times New Roman" w:cs="Times New Roman"/>
          <w:sz w:val="28"/>
          <w:szCs w:val="28"/>
          <w:lang w:val="pt-BR"/>
        </w:rPr>
        <w:t>8</w:t>
      </w:r>
      <w:r w:rsidRPr="00D060FA">
        <w:rPr>
          <w:rStyle w:val="fontstyle31"/>
          <w:rFonts w:ascii="Times New Roman" w:hAnsi="Times New Roman" w:cs="Times New Roman"/>
          <w:sz w:val="28"/>
          <w:szCs w:val="28"/>
          <w:lang w:val="pt-BR"/>
        </w:rPr>
        <w:t xml:space="preserve"> lần lên 1</w:t>
      </w:r>
      <w:r w:rsidR="00AA7C35">
        <w:rPr>
          <w:rStyle w:val="fontstyle31"/>
          <w:rFonts w:ascii="Times New Roman" w:hAnsi="Times New Roman" w:cs="Times New Roman"/>
          <w:sz w:val="28"/>
          <w:szCs w:val="28"/>
          <w:lang w:val="pt-BR"/>
        </w:rPr>
        <w:t>18</w:t>
      </w:r>
      <w:r w:rsidRPr="00D060FA">
        <w:rPr>
          <w:rStyle w:val="fontstyle31"/>
          <w:rFonts w:ascii="Times New Roman" w:hAnsi="Times New Roman" w:cs="Times New Roman"/>
          <w:sz w:val="28"/>
          <w:szCs w:val="28"/>
          <w:lang w:val="pt-BR"/>
        </w:rPr>
        <w:t xml:space="preserve"> nhà máy, với tổng công suất đặt tăng khoảng 3.</w:t>
      </w:r>
      <w:r w:rsidR="005C3E25">
        <w:rPr>
          <w:rStyle w:val="fontstyle31"/>
          <w:rFonts w:ascii="Times New Roman" w:hAnsi="Times New Roman" w:cs="Times New Roman"/>
          <w:sz w:val="28"/>
          <w:szCs w:val="28"/>
          <w:lang w:val="pt-BR"/>
        </w:rPr>
        <w:t>5</w:t>
      </w:r>
      <w:r w:rsidRPr="00D060FA">
        <w:rPr>
          <w:rStyle w:val="fontstyle31"/>
          <w:rFonts w:ascii="Times New Roman" w:hAnsi="Times New Roman" w:cs="Times New Roman"/>
          <w:sz w:val="28"/>
          <w:szCs w:val="28"/>
          <w:lang w:val="pt-BR"/>
        </w:rPr>
        <w:t xml:space="preserve"> lần lên 3</w:t>
      </w:r>
      <w:r w:rsidR="0080649B">
        <w:rPr>
          <w:rStyle w:val="fontstyle31"/>
          <w:rFonts w:ascii="Times New Roman" w:hAnsi="Times New Roman" w:cs="Times New Roman"/>
          <w:sz w:val="28"/>
          <w:szCs w:val="28"/>
          <w:lang w:val="pt-BR"/>
        </w:rPr>
        <w:t>4</w:t>
      </w:r>
      <w:r w:rsidRPr="00D060FA">
        <w:rPr>
          <w:rStyle w:val="fontstyle31"/>
          <w:rFonts w:ascii="Times New Roman" w:hAnsi="Times New Roman" w:cs="Times New Roman"/>
          <w:sz w:val="28"/>
          <w:szCs w:val="28"/>
          <w:lang w:val="pt-BR"/>
        </w:rPr>
        <w:t>.</w:t>
      </w:r>
      <w:r w:rsidR="0080649B">
        <w:rPr>
          <w:rStyle w:val="fontstyle31"/>
          <w:rFonts w:ascii="Times New Roman" w:hAnsi="Times New Roman" w:cs="Times New Roman"/>
          <w:sz w:val="28"/>
          <w:szCs w:val="28"/>
          <w:lang w:val="pt-BR"/>
        </w:rPr>
        <w:t>080</w:t>
      </w:r>
      <w:r w:rsidRPr="00D060FA">
        <w:rPr>
          <w:rStyle w:val="fontstyle31"/>
          <w:rFonts w:ascii="Times New Roman" w:hAnsi="Times New Roman" w:cs="Times New Roman"/>
          <w:sz w:val="28"/>
          <w:szCs w:val="28"/>
          <w:lang w:val="vi-VN"/>
        </w:rPr>
        <w:t xml:space="preserve"> </w:t>
      </w:r>
      <w:r w:rsidRPr="00D060FA">
        <w:rPr>
          <w:rStyle w:val="fontstyle31"/>
          <w:rFonts w:ascii="Times New Roman" w:hAnsi="Times New Roman" w:cs="Times New Roman"/>
          <w:sz w:val="28"/>
          <w:szCs w:val="28"/>
          <w:lang w:val="pt-BR"/>
        </w:rPr>
        <w:t>MW. Bình quân mỗi năm tăng 1</w:t>
      </w:r>
      <w:r w:rsidR="00A95301">
        <w:rPr>
          <w:rStyle w:val="fontstyle31"/>
          <w:rFonts w:ascii="Times New Roman" w:hAnsi="Times New Roman" w:cs="Times New Roman"/>
          <w:sz w:val="28"/>
          <w:szCs w:val="28"/>
          <w:lang w:val="pt-BR"/>
        </w:rPr>
        <w:t>1.6</w:t>
      </w:r>
      <w:r w:rsidRPr="00D060FA">
        <w:rPr>
          <w:rStyle w:val="fontstyle31"/>
          <w:rFonts w:ascii="Times New Roman" w:hAnsi="Times New Roman" w:cs="Times New Roman"/>
          <w:sz w:val="28"/>
          <w:szCs w:val="28"/>
          <w:lang w:val="pt-BR"/>
        </w:rPr>
        <w:t>% lượng công suất của các nhà máy trực tiếp tham gia chào giá trên thị trường điện.</w:t>
      </w:r>
    </w:p>
    <w:p w14:paraId="3C871044" w14:textId="0D741B03" w:rsidR="00D060FA" w:rsidRPr="00D060FA" w:rsidRDefault="00D060FA" w:rsidP="006458BA">
      <w:pPr>
        <w:pStyle w:val="1Content"/>
        <w:spacing w:before="120" w:line="340" w:lineRule="exact"/>
        <w:ind w:firstLine="567"/>
        <w:rPr>
          <w:rStyle w:val="fontstyle31"/>
          <w:rFonts w:ascii="Times New Roman" w:hAnsi="Times New Roman" w:cs="Times New Roman"/>
          <w:sz w:val="28"/>
          <w:szCs w:val="28"/>
          <w:lang w:val="pt-BR"/>
        </w:rPr>
      </w:pPr>
      <w:r w:rsidRPr="00D060FA">
        <w:rPr>
          <w:rStyle w:val="fontstyle31"/>
          <w:rFonts w:ascii="Times New Roman" w:hAnsi="Times New Roman" w:cs="Times New Roman"/>
          <w:sz w:val="28"/>
          <w:szCs w:val="28"/>
          <w:lang w:val="pt-BR"/>
        </w:rPr>
        <w:t xml:space="preserve">Các nguồn điện trực tiếp tham gia chào giá trên thị trường đa dạng về loại hình doanh nghiệp, từ tư nhân, nhà nước, cổ phần. </w:t>
      </w:r>
      <w:r w:rsidR="00FB7C25" w:rsidRPr="00FB7C25">
        <w:rPr>
          <w:rFonts w:ascii="Times New Roman" w:eastAsia="Calibri" w:hAnsi="Times New Roman" w:cs="Times New Roman"/>
          <w:kern w:val="0"/>
          <w:szCs w:val="28"/>
          <w14:ligatures w14:val="none"/>
        </w:rPr>
        <w:t>Tính tới tháng 06/2023, số lượng doanh nghiệp tư nhân tham gia chào giá trực tiếp trên TTĐ là 60 nhà máy điện, chiếm 50.8% tổng số các đơn vị tham gia thị trường. Điều này đã khẳng định sự đa dạng, minh bạch và công bằng đối với các loại hình doanh nghiệp mà thị trường điện cạnh tranh mang lại.</w:t>
      </w:r>
    </w:p>
    <w:p w14:paraId="2487D8AC" w14:textId="77777777" w:rsidR="00D060FA" w:rsidRPr="00D060FA" w:rsidRDefault="00D060FA" w:rsidP="006458BA">
      <w:pPr>
        <w:pStyle w:val="1Content"/>
        <w:spacing w:before="120" w:line="340" w:lineRule="exact"/>
        <w:ind w:firstLine="567"/>
        <w:rPr>
          <w:rStyle w:val="fontstyle21"/>
          <w:rFonts w:ascii="Times New Roman" w:hAnsi="Times New Roman" w:cs="Times New Roman"/>
          <w:sz w:val="28"/>
          <w:szCs w:val="28"/>
          <w:lang w:val="pt-BR"/>
        </w:rPr>
      </w:pPr>
      <w:r w:rsidRPr="00687BDE">
        <w:rPr>
          <w:rStyle w:val="fontstyle31"/>
          <w:rFonts w:ascii="Times New Roman" w:hAnsi="Times New Roman" w:cs="Times New Roman"/>
          <w:b/>
          <w:iCs/>
          <w:sz w:val="28"/>
          <w:szCs w:val="28"/>
          <w:lang w:val="pt-BR"/>
        </w:rPr>
        <w:t>4.</w:t>
      </w:r>
      <w:r w:rsidRPr="00D060FA">
        <w:rPr>
          <w:rStyle w:val="fontstyle31"/>
          <w:rFonts w:ascii="Times New Roman" w:hAnsi="Times New Roman" w:cs="Times New Roman"/>
          <w:b/>
          <w:i/>
          <w:sz w:val="28"/>
          <w:szCs w:val="28"/>
          <w:lang w:val="pt-BR"/>
        </w:rPr>
        <w:t xml:space="preserve"> </w:t>
      </w:r>
      <w:r w:rsidRPr="000F1029">
        <w:rPr>
          <w:rStyle w:val="fontstyle21"/>
          <w:rFonts w:ascii="Times New Roman" w:hAnsi="Times New Roman" w:cs="Times New Roman"/>
          <w:i w:val="0"/>
          <w:iCs w:val="0"/>
          <w:sz w:val="28"/>
          <w:szCs w:val="28"/>
          <w:lang w:val="pt-BR"/>
        </w:rPr>
        <w:t xml:space="preserve">Thị trường điện mang đến hiệu quả tốt trong công tác vận hành hệ thống </w:t>
      </w:r>
      <w:r w:rsidRPr="000F1029">
        <w:rPr>
          <w:rStyle w:val="fontstyle21"/>
          <w:rFonts w:ascii="Times New Roman" w:hAnsi="Times New Roman" w:cs="Times New Roman"/>
          <w:i w:val="0"/>
          <w:iCs w:val="0"/>
          <w:sz w:val="28"/>
          <w:szCs w:val="28"/>
          <w:lang w:val="vi-VN"/>
        </w:rPr>
        <w:t>đ</w:t>
      </w:r>
      <w:r w:rsidRPr="000F1029">
        <w:rPr>
          <w:rStyle w:val="fontstyle21"/>
          <w:rFonts w:ascii="Times New Roman" w:hAnsi="Times New Roman" w:cs="Times New Roman"/>
          <w:i w:val="0"/>
          <w:iCs w:val="0"/>
          <w:sz w:val="28"/>
          <w:szCs w:val="28"/>
          <w:lang w:val="pt-BR"/>
        </w:rPr>
        <w:t>iện</w:t>
      </w:r>
    </w:p>
    <w:p w14:paraId="0A8FFB68" w14:textId="77777777" w:rsidR="00D060FA" w:rsidRPr="00D060FA" w:rsidRDefault="00D060FA" w:rsidP="006458BA">
      <w:pPr>
        <w:spacing w:before="120" w:after="120" w:line="340" w:lineRule="exact"/>
        <w:ind w:firstLine="567"/>
        <w:jc w:val="both"/>
        <w:rPr>
          <w:rStyle w:val="fontstyle31"/>
          <w:rFonts w:ascii="Times New Roman" w:hAnsi="Times New Roman" w:cs="Times New Roman"/>
          <w:sz w:val="28"/>
          <w:szCs w:val="28"/>
          <w:lang w:val="pt-BR"/>
        </w:rPr>
      </w:pPr>
      <w:r w:rsidRPr="00D060FA">
        <w:rPr>
          <w:rStyle w:val="fontstyle31"/>
          <w:rFonts w:ascii="Times New Roman" w:hAnsi="Times New Roman" w:cs="Times New Roman"/>
          <w:sz w:val="28"/>
          <w:szCs w:val="28"/>
          <w:lang w:val="pt-BR"/>
        </w:rPr>
        <w:lastRenderedPageBreak/>
        <w:t>- Cạnh tranh khi đưa vào khâu phát điện đã tạo động lực cho chủ sở hữu các nhà máy điện tiết giảm chi phí, duy tu bảo dưỡng tổ máy tốt hơn nhằm nâng cao khả năng sẵn sàng và hiệu suất của nhà máy điện, góp phần nâng cao độ tin cậy, độ sẵn sàng của hệ thống điện. Ngoài ra, các đơn vị phát điện trong quá trình vận hành thị trường điện ngày càng tuân thủ chặt chẽ hơn lệnh điều độ do cơ chế thanh toán của thị trường điện về việc điều chỉnh doanh thu khi phát sai khác so với lệnh điều độ (Qdu) cũng như việc áp dụng tốc độ tăng giảm tải vào tính toán.</w:t>
      </w:r>
    </w:p>
    <w:p w14:paraId="50AC6BBE" w14:textId="77777777" w:rsidR="00D060FA" w:rsidRPr="00D060FA" w:rsidRDefault="00D060FA" w:rsidP="006458BA">
      <w:pPr>
        <w:spacing w:before="120" w:after="120" w:line="340" w:lineRule="exact"/>
        <w:ind w:firstLine="567"/>
        <w:jc w:val="both"/>
        <w:rPr>
          <w:rStyle w:val="fontstyle31"/>
          <w:rFonts w:ascii="Times New Roman" w:hAnsi="Times New Roman" w:cs="Times New Roman"/>
          <w:sz w:val="28"/>
          <w:szCs w:val="28"/>
          <w:lang w:val="pt-BR"/>
        </w:rPr>
      </w:pPr>
      <w:r w:rsidRPr="00D060FA">
        <w:rPr>
          <w:rFonts w:ascii="Times New Roman" w:hAnsi="Times New Roman" w:cs="Times New Roman"/>
          <w:color w:val="000000"/>
          <w:sz w:val="28"/>
          <w:szCs w:val="28"/>
          <w:lang w:val="pt-BR"/>
        </w:rPr>
        <w:t>- Việc giảm chu kỳ giao dịch và chu kỳ điều độ xuống 30 phút giúp nâng cao chất lượng và hiệu quả dự báo phụ tải, giảm áp lực cho dịch vụ dự phòng điều chỉnh tần số, nâng cao khả năng dự báo công suất nguồn năng lượng tái tạo, cập nhật thông tin vận hành bám sát thời gian thực, giảm thời gian can thiệp huy động nguồn khi xảy ra sự cố, đáp ứng tốt hơn việc tăng giảm tải trong chu kỳ có phụ tải thay đổi lớn, đưa tín hiệu giá biên phản ánh sát hơn vận hành thực tế của hệ thống và tạo tiền đề cho các bước phát triển tiếp theo trong vận hành để theo kịp trình độ phát triển về công nghệ quốc tế.</w:t>
      </w:r>
    </w:p>
    <w:p w14:paraId="01AE4340" w14:textId="77777777" w:rsidR="00D060FA" w:rsidRPr="00D060FA" w:rsidRDefault="00D060FA" w:rsidP="006458BA">
      <w:pPr>
        <w:spacing w:before="120" w:after="120" w:line="340" w:lineRule="exact"/>
        <w:ind w:firstLine="567"/>
        <w:jc w:val="both"/>
        <w:rPr>
          <w:rStyle w:val="fontstyle31"/>
          <w:rFonts w:ascii="Times New Roman" w:hAnsi="Times New Roman" w:cs="Times New Roman"/>
          <w:sz w:val="28"/>
          <w:szCs w:val="28"/>
          <w:lang w:val="pt-BR"/>
        </w:rPr>
      </w:pPr>
      <w:r w:rsidRPr="00D060FA">
        <w:rPr>
          <w:rStyle w:val="fontstyle31"/>
          <w:rFonts w:ascii="Times New Roman" w:hAnsi="Times New Roman" w:cs="Times New Roman"/>
          <w:sz w:val="28"/>
          <w:szCs w:val="28"/>
          <w:lang w:val="pt-BR"/>
        </w:rPr>
        <w:t>- Việc triển khai áp dụng hệ thống thu thập dữ liệu đo đếm từ xa, đảm bảo thu thập số lượng dữ liệu rất lớn từ công tơ đo đếm nhanh chóng, chính xác. Đây là tiền đề quan trọng cho việc nâng cao dịch vụ khách hàng của ngành điện hiện nay.</w:t>
      </w:r>
    </w:p>
    <w:p w14:paraId="15569EF5" w14:textId="77777777" w:rsidR="00D060FA" w:rsidRPr="00687BDE" w:rsidRDefault="00D060FA" w:rsidP="006458BA">
      <w:pPr>
        <w:spacing w:before="120" w:after="120" w:line="340" w:lineRule="exact"/>
        <w:ind w:firstLine="567"/>
        <w:jc w:val="both"/>
        <w:rPr>
          <w:rStyle w:val="fontstyle31"/>
          <w:rFonts w:ascii="Times New Roman" w:hAnsi="Times New Roman" w:cs="Times New Roman"/>
          <w:b/>
          <w:iCs/>
          <w:sz w:val="28"/>
          <w:szCs w:val="28"/>
          <w:lang w:val="pt-BR"/>
        </w:rPr>
      </w:pPr>
      <w:r w:rsidRPr="00687BDE">
        <w:rPr>
          <w:rStyle w:val="fontstyle31"/>
          <w:rFonts w:ascii="Times New Roman" w:hAnsi="Times New Roman" w:cs="Times New Roman"/>
          <w:b/>
          <w:iCs/>
          <w:sz w:val="28"/>
          <w:szCs w:val="28"/>
          <w:lang w:val="pt-BR"/>
        </w:rPr>
        <w:t>5. Tạo tiền đề để phát triển thị trường điện ở mức cao hơn</w:t>
      </w:r>
    </w:p>
    <w:p w14:paraId="371CD308" w14:textId="77777777" w:rsidR="00D060FA" w:rsidRPr="00D060FA" w:rsidRDefault="00D060FA" w:rsidP="006458BA">
      <w:pPr>
        <w:spacing w:before="120" w:after="120" w:line="340" w:lineRule="exact"/>
        <w:ind w:firstLine="567"/>
        <w:jc w:val="both"/>
        <w:rPr>
          <w:rFonts w:ascii="Times New Roman" w:hAnsi="Times New Roman" w:cs="Times New Roman"/>
          <w:color w:val="000000"/>
          <w:sz w:val="28"/>
          <w:szCs w:val="28"/>
          <w:lang w:val="pt-BR"/>
        </w:rPr>
      </w:pPr>
      <w:r w:rsidRPr="00D060FA">
        <w:rPr>
          <w:rFonts w:ascii="Times New Roman" w:hAnsi="Times New Roman" w:cs="Times New Roman"/>
          <w:color w:val="000000"/>
          <w:sz w:val="28"/>
          <w:szCs w:val="28"/>
          <w:lang w:val="pt-BR"/>
        </w:rPr>
        <w:t>- Đã hình thành được một hệ thống pháp lý,</w:t>
      </w:r>
      <w:r w:rsidRPr="00D060FA">
        <w:rPr>
          <w:rFonts w:ascii="Times New Roman" w:hAnsi="Times New Roman" w:cs="Times New Roman"/>
          <w:color w:val="000000"/>
          <w:sz w:val="28"/>
          <w:szCs w:val="28"/>
          <w:lang w:val="vi-VN"/>
        </w:rPr>
        <w:t xml:space="preserve"> </w:t>
      </w:r>
      <w:r w:rsidRPr="00D060FA">
        <w:rPr>
          <w:rFonts w:ascii="Times New Roman" w:hAnsi="Times New Roman" w:cs="Times New Roman"/>
          <w:color w:val="000000"/>
          <w:sz w:val="28"/>
          <w:szCs w:val="28"/>
          <w:lang w:val="pt-BR"/>
        </w:rPr>
        <w:t>hạ tầng kỹ thuật và</w:t>
      </w:r>
      <w:r w:rsidRPr="00D060FA">
        <w:rPr>
          <w:rFonts w:ascii="Times New Roman" w:hAnsi="Times New Roman" w:cs="Times New Roman"/>
          <w:color w:val="000000"/>
          <w:sz w:val="28"/>
          <w:szCs w:val="28"/>
          <w:lang w:val="pt-BR"/>
        </w:rPr>
        <w:br/>
        <w:t>nguồn nhân lực ngày càng chuyên nghiệp về thị trường điện tạo điều kiện cho việc đápứng các giai đoạn phát triển cao hơn của thị trường điện.</w:t>
      </w:r>
    </w:p>
    <w:p w14:paraId="67D8A2F6" w14:textId="35F12C64" w:rsidR="00D060FA" w:rsidRPr="00D060FA" w:rsidRDefault="00D060FA" w:rsidP="006458BA">
      <w:pPr>
        <w:spacing w:before="120" w:after="120" w:line="340" w:lineRule="exact"/>
        <w:ind w:firstLine="567"/>
        <w:jc w:val="both"/>
        <w:rPr>
          <w:rFonts w:ascii="Times New Roman" w:hAnsi="Times New Roman" w:cs="Times New Roman"/>
          <w:sz w:val="28"/>
          <w:szCs w:val="28"/>
          <w:lang w:val="pt-BR"/>
        </w:rPr>
      </w:pPr>
      <w:r w:rsidRPr="00D060FA">
        <w:rPr>
          <w:rFonts w:ascii="Times New Roman" w:hAnsi="Times New Roman" w:cs="Times New Roman"/>
          <w:color w:val="000000"/>
          <w:sz w:val="28"/>
          <w:szCs w:val="28"/>
          <w:lang w:val="pt-BR"/>
        </w:rPr>
        <w:t>- Ngoài việc tăng trưởng ở phía các đơn vị phát điện, việc tham gia thị trường điện của 05 TCTĐL cũng thay đổi từng bước trong khâu mua buôn điện của các TCTĐL. Sau hơn 1</w:t>
      </w:r>
      <w:r w:rsidR="00A269A6">
        <w:rPr>
          <w:rFonts w:ascii="Times New Roman" w:hAnsi="Times New Roman" w:cs="Times New Roman"/>
          <w:color w:val="000000"/>
          <w:sz w:val="28"/>
          <w:szCs w:val="28"/>
          <w:lang w:val="pt-BR"/>
        </w:rPr>
        <w:t>3</w:t>
      </w:r>
      <w:r w:rsidRPr="00D060FA">
        <w:rPr>
          <w:rFonts w:ascii="Times New Roman" w:hAnsi="Times New Roman" w:cs="Times New Roman"/>
          <w:color w:val="000000"/>
          <w:sz w:val="28"/>
          <w:szCs w:val="28"/>
          <w:lang w:val="pt-BR"/>
        </w:rPr>
        <w:t xml:space="preserve"> năm vận hành, thị trường điện đã hình thành hệ thống pháp lý, hạ tầng CNTT, nhân lực vận hành thị trường điện tạo điều kiện cho việc đáp ứng các giai đoạn phát triển cao hơn của thị trường điện.</w:t>
      </w:r>
    </w:p>
    <w:p w14:paraId="7CF09506" w14:textId="77777777" w:rsidR="00D060FA" w:rsidRPr="00687BDE" w:rsidRDefault="00D060FA" w:rsidP="006458BA">
      <w:pPr>
        <w:spacing w:before="120" w:after="120" w:line="340" w:lineRule="exact"/>
        <w:ind w:firstLine="567"/>
        <w:jc w:val="both"/>
        <w:rPr>
          <w:rStyle w:val="fontstyle31"/>
          <w:rFonts w:ascii="Times New Roman" w:hAnsi="Times New Roman" w:cs="Times New Roman"/>
          <w:b/>
          <w:iCs/>
          <w:sz w:val="28"/>
          <w:szCs w:val="28"/>
          <w:lang w:val="pt-BR"/>
        </w:rPr>
      </w:pPr>
      <w:r w:rsidRPr="00687BDE">
        <w:rPr>
          <w:rStyle w:val="fontstyle31"/>
          <w:rFonts w:ascii="Times New Roman" w:hAnsi="Times New Roman" w:cs="Times New Roman"/>
          <w:b/>
          <w:iCs/>
          <w:sz w:val="28"/>
          <w:szCs w:val="28"/>
          <w:lang w:val="pt-BR"/>
        </w:rPr>
        <w:t>6. Cơ cấu ngành điện dần được thay đổi để vận hành thị trường điện và hệ thống điện hiệu quả hơn</w:t>
      </w:r>
    </w:p>
    <w:p w14:paraId="34920955" w14:textId="77777777" w:rsidR="00D060FA" w:rsidRPr="00D060FA" w:rsidRDefault="00D060FA" w:rsidP="006458BA">
      <w:pPr>
        <w:spacing w:before="120" w:after="120" w:line="340" w:lineRule="exact"/>
        <w:ind w:firstLine="567"/>
        <w:jc w:val="both"/>
        <w:rPr>
          <w:rFonts w:ascii="Times New Roman" w:hAnsi="Times New Roman" w:cs="Times New Roman"/>
          <w:color w:val="000000"/>
          <w:sz w:val="28"/>
          <w:szCs w:val="28"/>
          <w:lang w:val="pt-BR"/>
        </w:rPr>
      </w:pPr>
      <w:r w:rsidRPr="00D060FA">
        <w:rPr>
          <w:rFonts w:ascii="Times New Roman" w:hAnsi="Times New Roman" w:cs="Times New Roman"/>
          <w:color w:val="000000"/>
          <w:sz w:val="28"/>
          <w:szCs w:val="28"/>
          <w:lang w:val="pt-BR"/>
        </w:rPr>
        <w:t>Để phục vụ cho thị trường phát điện cạnh tranh và bán buôn điện cạnh tranh, Bộ Công Thương đã báo cáo các cấp có thẩm quyền và triển khai thực hiện các giải pháp tái cơ cấu sau đây:</w:t>
      </w:r>
    </w:p>
    <w:p w14:paraId="617CC8FC" w14:textId="77777777" w:rsidR="00D060FA" w:rsidRPr="00D060FA" w:rsidRDefault="00D060FA" w:rsidP="006458BA">
      <w:pPr>
        <w:widowControl w:val="0"/>
        <w:tabs>
          <w:tab w:val="left" w:pos="709"/>
        </w:tabs>
        <w:spacing w:before="120" w:after="120" w:line="340" w:lineRule="exact"/>
        <w:ind w:firstLine="567"/>
        <w:jc w:val="both"/>
        <w:rPr>
          <w:rFonts w:ascii="Times New Roman" w:hAnsi="Times New Roman" w:cs="Times New Roman"/>
          <w:color w:val="000000"/>
          <w:sz w:val="28"/>
          <w:szCs w:val="28"/>
          <w:lang w:val="vi-VN"/>
        </w:rPr>
      </w:pPr>
      <w:r w:rsidRPr="00D060FA">
        <w:rPr>
          <w:rFonts w:ascii="Times New Roman" w:hAnsi="Times New Roman" w:cs="Times New Roman"/>
          <w:color w:val="000000"/>
          <w:sz w:val="28"/>
          <w:szCs w:val="28"/>
          <w:lang w:val="vi-VN"/>
        </w:rPr>
        <w:t xml:space="preserve">- </w:t>
      </w:r>
      <w:r w:rsidRPr="00D060FA">
        <w:rPr>
          <w:rFonts w:ascii="Times New Roman" w:hAnsi="Times New Roman" w:cs="Times New Roman"/>
          <w:color w:val="000000"/>
          <w:sz w:val="28"/>
          <w:szCs w:val="28"/>
          <w:lang w:val="pt-BR"/>
        </w:rPr>
        <w:t xml:space="preserve">Năm 2007: </w:t>
      </w:r>
      <w:r w:rsidRPr="00D060FA">
        <w:rPr>
          <w:rFonts w:ascii="Times New Roman" w:hAnsi="Times New Roman" w:cs="Times New Roman"/>
          <w:color w:val="000000"/>
          <w:sz w:val="28"/>
          <w:szCs w:val="28"/>
          <w:lang w:val="vi-VN"/>
        </w:rPr>
        <w:t xml:space="preserve">Thành lập Công ty Mua buôn điện duy nhất theo thiết kế thị trường điện có chức năng đại diện EVN mua buôn toàn bộ điện năng từ các đơn vị phát điện và bán buôn cho các Công ty phân phối điện; </w:t>
      </w:r>
    </w:p>
    <w:p w14:paraId="0B3753DA" w14:textId="77777777" w:rsidR="00D060FA" w:rsidRDefault="00D060FA" w:rsidP="006458BA">
      <w:pPr>
        <w:pStyle w:val="NoSpacing"/>
        <w:spacing w:before="120" w:after="120" w:line="340" w:lineRule="exact"/>
        <w:ind w:firstLine="567"/>
        <w:jc w:val="both"/>
        <w:rPr>
          <w:rFonts w:ascii="Times New Roman" w:hAnsi="Times New Roman"/>
          <w:sz w:val="28"/>
          <w:szCs w:val="28"/>
        </w:rPr>
      </w:pPr>
      <w:r w:rsidRPr="00D060FA">
        <w:rPr>
          <w:rFonts w:ascii="Times New Roman" w:hAnsi="Times New Roman"/>
          <w:sz w:val="28"/>
          <w:szCs w:val="28"/>
          <w:shd w:val="clear" w:color="auto" w:fill="FFFFFF"/>
          <w:lang w:val="vi-VN"/>
        </w:rPr>
        <w:lastRenderedPageBreak/>
        <w:t>- Năm 2008: Thành lập Tổng công ty Truyền tải điện quốc gia (dưới hình thực Công ty TNHH MTV trực thuộc EVN)</w:t>
      </w:r>
      <w:r w:rsidRPr="00D060FA">
        <w:rPr>
          <w:rFonts w:ascii="Times New Roman" w:hAnsi="Times New Roman"/>
          <w:sz w:val="28"/>
          <w:szCs w:val="28"/>
          <w:lang w:val="vi-VN"/>
        </w:rPr>
        <w:t>– qua đó đã tách bạch được hoạt động truyền tải điện (mang tính độc quyền tự nhiên) với các khâu mang tính cạnh tranh (phát điện, mua bán điện) để cung cấp dịch vụ truyền tải điện một cách minh bạch;</w:t>
      </w:r>
    </w:p>
    <w:p w14:paraId="23913292" w14:textId="2DF10B64" w:rsidR="005C4BB7" w:rsidRPr="005C4BB7" w:rsidRDefault="005C4BB7" w:rsidP="006458BA">
      <w:pPr>
        <w:pStyle w:val="NoSpacing"/>
        <w:spacing w:before="120" w:after="120" w:line="340" w:lineRule="exact"/>
        <w:ind w:firstLine="567"/>
        <w:jc w:val="both"/>
        <w:rPr>
          <w:rFonts w:ascii="Times New Roman" w:hAnsi="Times New Roman"/>
          <w:sz w:val="28"/>
          <w:szCs w:val="28"/>
        </w:rPr>
      </w:pPr>
      <w:r>
        <w:rPr>
          <w:rFonts w:ascii="Times New Roman" w:hAnsi="Times New Roman"/>
          <w:sz w:val="28"/>
          <w:szCs w:val="28"/>
        </w:rPr>
        <w:t xml:space="preserve">- Năm 2012: Thành lập </w:t>
      </w:r>
      <w:r w:rsidR="006A3B2A">
        <w:rPr>
          <w:rFonts w:ascii="Times New Roman" w:hAnsi="Times New Roman"/>
          <w:sz w:val="28"/>
          <w:szCs w:val="28"/>
        </w:rPr>
        <w:t xml:space="preserve">05 Tổng công ty Điện lực </w:t>
      </w:r>
      <w:r w:rsidR="006336B5">
        <w:rPr>
          <w:rFonts w:ascii="Times New Roman" w:hAnsi="Times New Roman"/>
          <w:sz w:val="28"/>
          <w:szCs w:val="28"/>
        </w:rPr>
        <w:t>trực thuộc EVN</w:t>
      </w:r>
      <w:r w:rsidR="003A6440">
        <w:rPr>
          <w:rFonts w:ascii="Times New Roman" w:hAnsi="Times New Roman"/>
          <w:sz w:val="28"/>
          <w:szCs w:val="28"/>
        </w:rPr>
        <w:t xml:space="preserve"> </w:t>
      </w:r>
      <w:r w:rsidR="00EA2A6B">
        <w:rPr>
          <w:rFonts w:ascii="Times New Roman" w:hAnsi="Times New Roman"/>
          <w:sz w:val="28"/>
          <w:szCs w:val="28"/>
        </w:rPr>
        <w:t>trên cơ sở tổ chức lại các Công ty điện lực hiện hữu</w:t>
      </w:r>
      <w:r w:rsidR="008D5624">
        <w:rPr>
          <w:rFonts w:ascii="Times New Roman" w:hAnsi="Times New Roman"/>
          <w:sz w:val="28"/>
          <w:szCs w:val="28"/>
        </w:rPr>
        <w:t xml:space="preserve"> nhằm đảm bảo</w:t>
      </w:r>
      <w:r w:rsidR="00FA311F">
        <w:rPr>
          <w:rFonts w:ascii="Times New Roman" w:hAnsi="Times New Roman"/>
          <w:sz w:val="28"/>
          <w:szCs w:val="28"/>
        </w:rPr>
        <w:t xml:space="preserve"> năng lực tài chính, tạo nền tảng cho việc mở rộng thị trường điện cạnh tranh sang khâu bán buôn điện;</w:t>
      </w:r>
    </w:p>
    <w:p w14:paraId="64987FAD" w14:textId="77777777" w:rsidR="00D060FA" w:rsidRPr="00D060FA" w:rsidRDefault="00D060FA" w:rsidP="006458BA">
      <w:pPr>
        <w:spacing w:before="120" w:after="120" w:line="340" w:lineRule="exact"/>
        <w:ind w:firstLine="567"/>
        <w:jc w:val="both"/>
        <w:rPr>
          <w:rFonts w:ascii="Times New Roman" w:hAnsi="Times New Roman" w:cs="Times New Roman"/>
          <w:color w:val="000000"/>
          <w:sz w:val="28"/>
          <w:szCs w:val="28"/>
          <w:shd w:val="clear" w:color="auto" w:fill="FFFFFF"/>
          <w:lang w:val="vi-VN"/>
        </w:rPr>
      </w:pPr>
      <w:r w:rsidRPr="00D060FA">
        <w:rPr>
          <w:rFonts w:ascii="Times New Roman" w:hAnsi="Times New Roman" w:cs="Times New Roman"/>
          <w:color w:val="000000"/>
          <w:sz w:val="28"/>
          <w:szCs w:val="28"/>
          <w:shd w:val="clear" w:color="auto" w:fill="FFFFFF"/>
          <w:lang w:val="vi-VN"/>
        </w:rPr>
        <w:t>- Năm 2012: Nhóm các nhà máy điện trực thuộc EVN thành 03 Tổng công ty Phát điện (</w:t>
      </w:r>
      <w:r w:rsidRPr="00D060FA">
        <w:rPr>
          <w:rFonts w:ascii="Times New Roman" w:hAnsi="Times New Roman" w:cs="Times New Roman"/>
          <w:sz w:val="28"/>
          <w:szCs w:val="28"/>
          <w:shd w:val="clear" w:color="auto" w:fill="FFFFFF"/>
          <w:lang w:val="vi-VN"/>
        </w:rPr>
        <w:t>dưới hình thực Công ty TNHH MTV trực thuộc EVN)</w:t>
      </w:r>
      <w:r w:rsidRPr="00D060FA">
        <w:rPr>
          <w:rFonts w:ascii="Times New Roman" w:hAnsi="Times New Roman" w:cs="Times New Roman"/>
          <w:color w:val="000000"/>
          <w:sz w:val="28"/>
          <w:szCs w:val="28"/>
          <w:shd w:val="clear" w:color="auto" w:fill="FFFFFF"/>
          <w:lang w:val="vi-VN"/>
        </w:rPr>
        <w:t xml:space="preserve"> nhằm nâng cao tính độc lập, có thị phần tương đương để tham gia cạnh tranh trong thị trường phát điện cạnh tranh;</w:t>
      </w:r>
    </w:p>
    <w:p w14:paraId="4966F381" w14:textId="77777777" w:rsidR="00D060FA" w:rsidRPr="00D060FA" w:rsidRDefault="00D060FA" w:rsidP="006458BA">
      <w:pPr>
        <w:spacing w:before="120" w:after="120" w:line="340" w:lineRule="exact"/>
        <w:ind w:firstLine="567"/>
        <w:jc w:val="both"/>
        <w:rPr>
          <w:rFonts w:ascii="Times New Roman" w:hAnsi="Times New Roman" w:cs="Times New Roman"/>
          <w:color w:val="000000"/>
          <w:sz w:val="28"/>
          <w:szCs w:val="28"/>
          <w:shd w:val="clear" w:color="auto" w:fill="FFFFFF"/>
          <w:lang w:val="vi-VN"/>
        </w:rPr>
      </w:pPr>
      <w:r w:rsidRPr="00D060FA">
        <w:rPr>
          <w:rFonts w:ascii="Times New Roman" w:hAnsi="Times New Roman" w:cs="Times New Roman"/>
          <w:sz w:val="28"/>
          <w:szCs w:val="28"/>
          <w:shd w:val="clear" w:color="auto" w:fill="FFFFFF"/>
          <w:lang w:val="vi-VN"/>
        </w:rPr>
        <w:t xml:space="preserve">- </w:t>
      </w:r>
      <w:r w:rsidRPr="00D060FA">
        <w:rPr>
          <w:rFonts w:ascii="Times New Roman" w:hAnsi="Times New Roman" w:cs="Times New Roman"/>
          <w:color w:val="000000"/>
          <w:sz w:val="28"/>
          <w:szCs w:val="28"/>
          <w:shd w:val="clear" w:color="auto" w:fill="FFFFFF"/>
          <w:lang w:val="vi-VN"/>
        </w:rPr>
        <w:t>Thực hiện cổ phần hóa các Tổng công ty Phát điện thuộc Tập đoàn Điện lực Việt Nam, Tập đoàn Dầu khí Việt Nam, Tập đoàn Công nghiệp Than - Khoáng sản Việt Nam (Vinacomin) theo phương án được Thủ tướng Chính phủ phê duyệt, đến nay đã thực hiện cổ phần hóa được 04/05 Tổng công ty phát điện nêu trên;</w:t>
      </w:r>
    </w:p>
    <w:p w14:paraId="2A8127BD" w14:textId="1BBEB794" w:rsidR="00D060FA" w:rsidRPr="00D060FA" w:rsidRDefault="007649C6" w:rsidP="006458BA">
      <w:pPr>
        <w:spacing w:before="120" w:after="120" w:line="340" w:lineRule="exact"/>
        <w:ind w:firstLine="567"/>
        <w:jc w:val="both"/>
        <w:rPr>
          <w:rFonts w:ascii="Times New Roman" w:hAnsi="Times New Roman" w:cs="Times New Roman"/>
          <w:color w:val="000000"/>
          <w:sz w:val="28"/>
          <w:szCs w:val="28"/>
          <w:lang w:val="vi-VN"/>
        </w:rPr>
      </w:pPr>
      <w:r>
        <w:rPr>
          <w:rFonts w:ascii="Times New Roman" w:hAnsi="Times New Roman" w:cs="Times New Roman"/>
          <w:color w:val="000000"/>
          <w:sz w:val="28"/>
          <w:szCs w:val="28"/>
        </w:rPr>
        <w:t xml:space="preserve">- </w:t>
      </w:r>
      <w:r w:rsidR="00D060FA" w:rsidRPr="00D060FA">
        <w:rPr>
          <w:rFonts w:ascii="Times New Roman" w:hAnsi="Times New Roman" w:cs="Times New Roman"/>
          <w:color w:val="000000"/>
          <w:sz w:val="28"/>
          <w:szCs w:val="28"/>
          <w:lang w:val="vi-VN"/>
        </w:rPr>
        <w:t>Để phục vụ cho thị trường bán lẻ điện cạnh tranh, ngày 13 tháng 11 năm 2020, Bộ Công Thương đã trình Thủ tướng Chính phủ Đề án Tái cơ cấu ngành điện phục vụ thị trường bán lẻ điện, trong đó tập trung vào các giải pháp sau đây:</w:t>
      </w:r>
    </w:p>
    <w:p w14:paraId="37DE569A" w14:textId="134ECBCE" w:rsidR="00D060FA" w:rsidRPr="00D060FA" w:rsidRDefault="007649C6" w:rsidP="006458BA">
      <w:pPr>
        <w:spacing w:before="120" w:after="120" w:line="340" w:lineRule="exact"/>
        <w:ind w:firstLine="567"/>
        <w:jc w:val="both"/>
        <w:rPr>
          <w:rFonts w:ascii="Times New Roman" w:hAnsi="Times New Roman" w:cs="Times New Roman"/>
          <w:color w:val="000000"/>
          <w:sz w:val="28"/>
          <w:szCs w:val="28"/>
          <w:shd w:val="clear" w:color="auto" w:fill="FFFFFF"/>
          <w:lang w:val="vi-VN"/>
        </w:rPr>
      </w:pPr>
      <w:r>
        <w:rPr>
          <w:rFonts w:ascii="Times New Roman" w:hAnsi="Times New Roman" w:cs="Times New Roman"/>
          <w:color w:val="000000"/>
          <w:sz w:val="28"/>
          <w:szCs w:val="28"/>
        </w:rPr>
        <w:t>(i)</w:t>
      </w:r>
      <w:r w:rsidR="00D060FA" w:rsidRPr="00D060FA">
        <w:rPr>
          <w:rFonts w:ascii="Times New Roman" w:hAnsi="Times New Roman" w:cs="Times New Roman"/>
          <w:color w:val="000000"/>
          <w:sz w:val="28"/>
          <w:szCs w:val="28"/>
          <w:lang w:val="vi-VN"/>
        </w:rPr>
        <w:t xml:space="preserve"> Tiếp tục đẩy nhanh việc </w:t>
      </w:r>
      <w:r w:rsidR="00D060FA" w:rsidRPr="00D060FA">
        <w:rPr>
          <w:rFonts w:ascii="Times New Roman" w:hAnsi="Times New Roman" w:cs="Times New Roman"/>
          <w:color w:val="000000"/>
          <w:sz w:val="28"/>
          <w:szCs w:val="28"/>
          <w:shd w:val="clear" w:color="auto" w:fill="FFFFFF"/>
          <w:lang w:val="vi-VN"/>
        </w:rPr>
        <w:t>chuyển đổi mô hình tổ chức hoạt động của</w:t>
      </w:r>
      <w:r w:rsidR="00FA311F">
        <w:rPr>
          <w:rFonts w:ascii="Times New Roman" w:hAnsi="Times New Roman" w:cs="Times New Roman"/>
          <w:color w:val="000000"/>
          <w:sz w:val="28"/>
          <w:szCs w:val="28"/>
          <w:shd w:val="clear" w:color="auto" w:fill="FFFFFF"/>
        </w:rPr>
        <w:t xml:space="preserve"> </w:t>
      </w:r>
      <w:r w:rsidR="00D060FA" w:rsidRPr="00D060FA">
        <w:rPr>
          <w:rFonts w:ascii="Times New Roman" w:hAnsi="Times New Roman" w:cs="Times New Roman"/>
          <w:color w:val="000000"/>
          <w:sz w:val="28"/>
          <w:szCs w:val="28"/>
          <w:shd w:val="clear" w:color="auto" w:fill="FFFFFF"/>
          <w:lang w:val="vi-VN"/>
        </w:rPr>
        <w:t>Trung tâm Điều độ hệ thống điện Quốc gia thành để nâng cao tính minh bạch trong công tác vận hành hệ thống điện và điều hành thị trường điện;</w:t>
      </w:r>
    </w:p>
    <w:p w14:paraId="6207D360" w14:textId="5D220B99" w:rsidR="007649C6" w:rsidRDefault="007649C6" w:rsidP="006458BA">
      <w:pPr>
        <w:spacing w:before="120" w:after="120" w:line="340" w:lineRule="exact"/>
        <w:ind w:firstLine="567"/>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(ii)</w:t>
      </w:r>
      <w:r w:rsidR="00D060FA" w:rsidRPr="00D060FA">
        <w:rPr>
          <w:rFonts w:ascii="Times New Roman" w:hAnsi="Times New Roman" w:cs="Times New Roman"/>
          <w:color w:val="000000"/>
          <w:sz w:val="28"/>
          <w:szCs w:val="28"/>
          <w:shd w:val="clear" w:color="auto" w:fill="FFFFFF"/>
          <w:lang w:val="vi-VN"/>
        </w:rPr>
        <w:t xml:space="preserve"> Tiếp tục thực hiện tách bạch khâu phân phối điện (mang tính độc quyền tự nhiên) với khâu kinh doanh bán lẻ điện (mang tính cạnh tranh) trong các TCTĐL thuộc EVN theo quy định tại Quyết định số 168/QĐ-TTg ngày 07/</w:t>
      </w:r>
      <w:r w:rsidR="00BF5B6A">
        <w:rPr>
          <w:rFonts w:ascii="Times New Roman" w:hAnsi="Times New Roman" w:cs="Times New Roman"/>
          <w:color w:val="000000"/>
          <w:sz w:val="28"/>
          <w:szCs w:val="28"/>
          <w:shd w:val="clear" w:color="auto" w:fill="FFFFFF"/>
        </w:rPr>
        <w:t>0</w:t>
      </w:r>
      <w:r w:rsidR="00D060FA" w:rsidRPr="00D060FA">
        <w:rPr>
          <w:rFonts w:ascii="Times New Roman" w:hAnsi="Times New Roman" w:cs="Times New Roman"/>
          <w:color w:val="000000"/>
          <w:sz w:val="28"/>
          <w:szCs w:val="28"/>
          <w:shd w:val="clear" w:color="auto" w:fill="FFFFFF"/>
          <w:lang w:val="vi-VN"/>
        </w:rPr>
        <w:t>2/20</w:t>
      </w:r>
      <w:r w:rsidR="00BF5B6A">
        <w:rPr>
          <w:rFonts w:ascii="Times New Roman" w:hAnsi="Times New Roman" w:cs="Times New Roman"/>
          <w:color w:val="000000"/>
          <w:sz w:val="28"/>
          <w:szCs w:val="28"/>
          <w:shd w:val="clear" w:color="auto" w:fill="FFFFFF"/>
        </w:rPr>
        <w:t>17</w:t>
      </w:r>
      <w:r w:rsidR="00D060FA" w:rsidRPr="00D060FA">
        <w:rPr>
          <w:rFonts w:ascii="Times New Roman" w:hAnsi="Times New Roman" w:cs="Times New Roman"/>
          <w:color w:val="000000"/>
          <w:sz w:val="28"/>
          <w:szCs w:val="28"/>
          <w:shd w:val="clear" w:color="auto" w:fill="FFFFFF"/>
          <w:lang w:val="vi-VN"/>
        </w:rPr>
        <w:t xml:space="preserve"> của Thủ tướng Chính phủ cũng như các đơn vị phân phối bán lẻ điện khác. Trước mắt sẽ tập trung vào giải pháp tách bạch chi phí phân phối điện để tạo cơ sở cho việc cung cấp dịch vụ phân phối điện minh bạch, công bằng cho các đơn vị bán lẻ điện, khách hàng sử dụng điện tham gia thị trường điện. Về dài hạn, sẽ xem xét đến việc tách bạch khâu phân phối điện và khâu kinh doanh bán lẻ điện về mặt tổ chức, sở hữu.</w:t>
      </w:r>
    </w:p>
    <w:p w14:paraId="7DC4459E" w14:textId="701BBAF0" w:rsidR="002E5B67" w:rsidRPr="00A541ED" w:rsidRDefault="002E5B67" w:rsidP="006458BA">
      <w:pPr>
        <w:spacing w:before="120" w:after="120" w:line="340" w:lineRule="exact"/>
        <w:ind w:firstLine="567"/>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 </w:t>
      </w:r>
      <w:r w:rsidR="00A541ED">
        <w:rPr>
          <w:rFonts w:ascii="Times New Roman" w:hAnsi="Times New Roman" w:cs="Times New Roman"/>
          <w:color w:val="000000"/>
          <w:sz w:val="28"/>
          <w:szCs w:val="28"/>
          <w:shd w:val="clear" w:color="auto" w:fill="FFFFFF"/>
        </w:rPr>
        <w:t xml:space="preserve">Năm 2024: </w:t>
      </w:r>
      <w:r w:rsidRPr="00D060FA">
        <w:rPr>
          <w:rFonts w:ascii="Times New Roman" w:hAnsi="Times New Roman" w:cs="Times New Roman"/>
          <w:color w:val="000000"/>
          <w:sz w:val="28"/>
          <w:szCs w:val="28"/>
          <w:shd w:val="clear" w:color="auto" w:fill="FFFFFF"/>
          <w:lang w:val="vi-VN"/>
        </w:rPr>
        <w:t xml:space="preserve">Thực hiện Chuyển đổi mô hình hoạt của Trung tâm Điều độ hệ thống điện Quốc gia </w:t>
      </w:r>
      <w:r w:rsidR="002B5DC0">
        <w:rPr>
          <w:rFonts w:ascii="Times New Roman" w:hAnsi="Times New Roman" w:cs="Times New Roman"/>
          <w:color w:val="000000"/>
          <w:sz w:val="28"/>
          <w:szCs w:val="28"/>
          <w:shd w:val="clear" w:color="auto" w:fill="FFFFFF"/>
        </w:rPr>
        <w:t xml:space="preserve">thành Công ty TNHH MTV </w:t>
      </w:r>
      <w:r w:rsidR="00444667">
        <w:rPr>
          <w:rFonts w:ascii="Times New Roman" w:hAnsi="Times New Roman" w:cs="Times New Roman"/>
          <w:color w:val="000000"/>
          <w:sz w:val="28"/>
          <w:szCs w:val="28"/>
          <w:shd w:val="clear" w:color="auto" w:fill="FFFFFF"/>
        </w:rPr>
        <w:t xml:space="preserve">Vận hành hệ thống điện và thị trường điện Quốc gia </w:t>
      </w:r>
      <w:r w:rsidR="00A541ED">
        <w:rPr>
          <w:rFonts w:ascii="Times New Roman" w:hAnsi="Times New Roman" w:cs="Times New Roman"/>
          <w:color w:val="000000"/>
          <w:sz w:val="28"/>
          <w:szCs w:val="28"/>
          <w:shd w:val="clear" w:color="auto" w:fill="FFFFFF"/>
        </w:rPr>
        <w:t xml:space="preserve">thuộc Bộ Công Thương </w:t>
      </w:r>
      <w:r w:rsidRPr="00D060FA">
        <w:rPr>
          <w:rFonts w:ascii="Times New Roman" w:hAnsi="Times New Roman" w:cs="Times New Roman"/>
          <w:color w:val="000000"/>
          <w:sz w:val="28"/>
          <w:szCs w:val="28"/>
          <w:shd w:val="clear" w:color="auto" w:fill="FFFFFF"/>
          <w:lang w:val="vi-VN"/>
        </w:rPr>
        <w:t>nhằm nâng cao tính minh bạch trong công tác vận hành hệ thống điện và điều hành thị trường điện</w:t>
      </w:r>
      <w:r w:rsidR="00A541ED">
        <w:rPr>
          <w:rFonts w:ascii="Times New Roman" w:hAnsi="Times New Roman" w:cs="Times New Roman"/>
          <w:color w:val="000000"/>
          <w:sz w:val="28"/>
          <w:szCs w:val="28"/>
          <w:shd w:val="clear" w:color="auto" w:fill="FFFFFF"/>
        </w:rPr>
        <w:t>.</w:t>
      </w:r>
    </w:p>
    <w:p w14:paraId="7733C9AF" w14:textId="77777777" w:rsidR="00D060FA" w:rsidRPr="00D060FA" w:rsidRDefault="00D060FA" w:rsidP="006458BA">
      <w:pPr>
        <w:spacing w:before="120" w:after="120" w:line="340" w:lineRule="exact"/>
        <w:ind w:firstLine="567"/>
        <w:jc w:val="both"/>
        <w:rPr>
          <w:rFonts w:ascii="Times New Roman" w:hAnsi="Times New Roman" w:cs="Times New Roman"/>
          <w:b/>
          <w:color w:val="000000"/>
          <w:sz w:val="28"/>
          <w:szCs w:val="28"/>
          <w:shd w:val="clear" w:color="auto" w:fill="FFFFFF"/>
          <w:lang w:val="vi-VN"/>
        </w:rPr>
      </w:pPr>
      <w:r w:rsidRPr="00D060FA">
        <w:rPr>
          <w:rFonts w:ascii="Times New Roman" w:hAnsi="Times New Roman" w:cs="Times New Roman"/>
          <w:b/>
          <w:sz w:val="28"/>
          <w:szCs w:val="28"/>
          <w:shd w:val="clear" w:color="auto" w:fill="FFFFFF"/>
          <w:lang w:val="vi-VN"/>
        </w:rPr>
        <w:t>III. Các tồn tại của thị trường điện</w:t>
      </w:r>
    </w:p>
    <w:p w14:paraId="18CD2EAB" w14:textId="77777777" w:rsidR="00D060FA" w:rsidRPr="00D060FA" w:rsidRDefault="00D060FA" w:rsidP="006458BA">
      <w:pPr>
        <w:spacing w:before="120" w:after="120" w:line="340" w:lineRule="exact"/>
        <w:ind w:firstLine="567"/>
        <w:jc w:val="both"/>
        <w:rPr>
          <w:rFonts w:ascii="Times New Roman" w:hAnsi="Times New Roman" w:cs="Times New Roman"/>
          <w:sz w:val="28"/>
          <w:szCs w:val="28"/>
          <w:shd w:val="clear" w:color="auto" w:fill="FFFFFF"/>
          <w:lang w:val="vi-VN"/>
        </w:rPr>
      </w:pPr>
      <w:r w:rsidRPr="00D060FA">
        <w:rPr>
          <w:rFonts w:ascii="Times New Roman" w:hAnsi="Times New Roman" w:cs="Times New Roman"/>
          <w:sz w:val="28"/>
          <w:szCs w:val="28"/>
          <w:shd w:val="clear" w:color="auto" w:fill="FFFFFF"/>
          <w:lang w:val="vi-VN"/>
        </w:rPr>
        <w:lastRenderedPageBreak/>
        <w:t>Bên cạnh những kết quả tích cực của thị trường đã được nêu ở trên, hiện nay thị trường điện Việt Nam vẫn còn tồn tại các vấn đề chính sau đây:</w:t>
      </w:r>
    </w:p>
    <w:p w14:paraId="128425C6" w14:textId="14241375" w:rsidR="00D060FA" w:rsidRDefault="00D060FA" w:rsidP="006458BA">
      <w:pPr>
        <w:pStyle w:val="1Content"/>
        <w:tabs>
          <w:tab w:val="left" w:pos="851"/>
        </w:tabs>
        <w:spacing w:before="120" w:line="340" w:lineRule="exact"/>
        <w:ind w:firstLine="567"/>
        <w:rPr>
          <w:rFonts w:ascii="Times New Roman" w:hAnsi="Times New Roman" w:cs="Times New Roman"/>
          <w:szCs w:val="28"/>
          <w:lang w:val="nl-NL"/>
        </w:rPr>
      </w:pPr>
      <w:r w:rsidRPr="000946FB">
        <w:rPr>
          <w:rStyle w:val="fontstyle01"/>
          <w:b/>
          <w:bCs/>
          <w:lang w:val="vi-VN"/>
        </w:rPr>
        <w:t>1.</w:t>
      </w:r>
      <w:r w:rsidRPr="00D060FA">
        <w:rPr>
          <w:rStyle w:val="fontstyle01"/>
          <w:lang w:val="vi-VN"/>
        </w:rPr>
        <w:t xml:space="preserve"> </w:t>
      </w:r>
      <w:r w:rsidRPr="00D060FA">
        <w:rPr>
          <w:rFonts w:ascii="Times New Roman" w:hAnsi="Times New Roman" w:cs="Times New Roman"/>
          <w:bCs/>
          <w:szCs w:val="28"/>
          <w:lang w:val="vi-VN"/>
        </w:rPr>
        <w:t>Thị trường Bán buôn điện cạnh tranh</w:t>
      </w:r>
      <w:r w:rsidRPr="00D060FA">
        <w:rPr>
          <w:rStyle w:val="fontstyle01"/>
          <w:lang w:val="vi-VN"/>
        </w:rPr>
        <w:t xml:space="preserve"> hiện đang vận hành ở mức đơn giản hóa do cơ sở hạ tầng công nghệ thông tin phục vụ vận hành thị trường điện còn đang trong quá trình đầu tư, nâng cấp. </w:t>
      </w:r>
      <w:r w:rsidRPr="00D060FA">
        <w:rPr>
          <w:rFonts w:ascii="Times New Roman" w:hAnsi="Times New Roman" w:cs="Times New Roman"/>
          <w:szCs w:val="28"/>
          <w:lang w:val="vi-VN"/>
        </w:rPr>
        <w:t xml:space="preserve">Trách nhiệm đầu tư, hoàn thiện hệ thống hạ tầng CNTT </w:t>
      </w:r>
      <w:r w:rsidRPr="00D060FA">
        <w:rPr>
          <w:rFonts w:ascii="Times New Roman" w:hAnsi="Times New Roman" w:cs="Times New Roman"/>
          <w:szCs w:val="28"/>
          <w:lang w:val="nl-NL"/>
        </w:rPr>
        <w:t>cần thiết cho hoạt động của thị trường bán buôn điện cạnh tranh</w:t>
      </w:r>
      <w:r w:rsidRPr="00D060FA">
        <w:rPr>
          <w:rFonts w:ascii="Times New Roman" w:hAnsi="Times New Roman" w:cs="Times New Roman"/>
          <w:szCs w:val="28"/>
          <w:lang w:val="vi-VN"/>
        </w:rPr>
        <w:t xml:space="preserve"> đã được Thủ tướng Chính phủ giao</w:t>
      </w:r>
      <w:r w:rsidRPr="00D060FA">
        <w:rPr>
          <w:rFonts w:ascii="Times New Roman" w:hAnsi="Times New Roman" w:cs="Times New Roman"/>
          <w:szCs w:val="28"/>
          <w:lang w:val="nl-NL"/>
        </w:rPr>
        <w:t xml:space="preserve"> cho EVN thực hiện</w:t>
      </w:r>
      <w:r w:rsidRPr="00D060FA">
        <w:rPr>
          <w:rFonts w:ascii="Times New Roman" w:hAnsi="Times New Roman" w:cs="Times New Roman"/>
          <w:szCs w:val="28"/>
          <w:lang w:val="vi-VN"/>
        </w:rPr>
        <w:t xml:space="preserve"> tại Quyết định số 63/2013/QĐ-TTg ngày 8 tháng 11 năm 2013. Đây là hạng mục quan trọng để hoàn thiện thị trường bán buôn điện cạnh tranh</w:t>
      </w:r>
      <w:r w:rsidR="000658D9">
        <w:rPr>
          <w:rFonts w:ascii="Times New Roman" w:hAnsi="Times New Roman" w:cs="Times New Roman"/>
          <w:szCs w:val="28"/>
        </w:rPr>
        <w:t xml:space="preserve">, làm tiền đề </w:t>
      </w:r>
      <w:r w:rsidR="008540B4">
        <w:rPr>
          <w:rFonts w:ascii="Times New Roman" w:hAnsi="Times New Roman" w:cs="Times New Roman"/>
          <w:szCs w:val="28"/>
        </w:rPr>
        <w:t xml:space="preserve">cho việc phát triển thị trường bán lẻ điện cạnh tranh trong giai đoạn tiếp theo. </w:t>
      </w:r>
      <w:r w:rsidRPr="00D060FA">
        <w:rPr>
          <w:rFonts w:ascii="Times New Roman" w:hAnsi="Times New Roman" w:cs="Times New Roman"/>
          <w:szCs w:val="28"/>
          <w:lang w:val="nl-NL"/>
        </w:rPr>
        <w:t>Bộ Công Thương đã có nhiều công văn chỉ đạo EVN hoàn thành dự án bao gồm: số 9760/BCT-ĐTĐL ngày 20/12/2019, số 8387/BCT-ĐTĐL ngày 03/11/2020, số 526/ĐTĐL-TTĐ ngày 09/4/2019, số 1258/ĐTĐL-TTĐ ngày 01/10/2020, công văn số 1406/ĐTĐL-TTĐ ngày 17/11/2022, công văn số 464/ĐTĐL-TTĐ ngày 18/4/2023. Theo báo cáo của EVN thì việc xây dựng Hệ thống MMS; cải tiến hệ thống SCADA/EMS; hệ thống cơ sở dữ liệu trung tâm đã tổ chức 03 lần đấu thầu và đều hủy thầu (lần 1: năm 2019, lần 2: 2021, lần 3: năm 2022).</w:t>
      </w:r>
    </w:p>
    <w:p w14:paraId="61A4D3D7" w14:textId="268429D5" w:rsidR="00E471D3" w:rsidRDefault="00962560" w:rsidP="006458BA">
      <w:pPr>
        <w:spacing w:before="120" w:after="120" w:line="340" w:lineRule="exact"/>
        <w:ind w:firstLine="567"/>
      </w:pPr>
      <w:r w:rsidRPr="0044247D">
        <w:rPr>
          <w:rStyle w:val="fontstyle01"/>
          <w:b/>
          <w:bCs/>
        </w:rPr>
        <w:t>2.</w:t>
      </w:r>
      <w:r w:rsidR="000251C6">
        <w:rPr>
          <w:rStyle w:val="fontstyle01"/>
        </w:rPr>
        <w:t xml:space="preserve"> </w:t>
      </w:r>
      <w:r>
        <w:rPr>
          <w:rStyle w:val="fontstyle01"/>
        </w:rPr>
        <w:t>Chưa thực hiện chuyển tiếp hợp đồng từ EVN sang các</w:t>
      </w:r>
      <w:r w:rsidR="008540B4">
        <w:rPr>
          <w:rStyle w:val="fontstyle01"/>
        </w:rPr>
        <w:t xml:space="preserve"> Tổng công ty Điện lực</w:t>
      </w:r>
      <w:r>
        <w:rPr>
          <w:rStyle w:val="fontstyle01"/>
        </w:rPr>
        <w:t xml:space="preserve"> </w:t>
      </w:r>
      <w:r w:rsidR="008540B4">
        <w:rPr>
          <w:rStyle w:val="fontstyle01"/>
        </w:rPr>
        <w:t>(</w:t>
      </w:r>
      <w:r w:rsidR="00B41E2D">
        <w:rPr>
          <w:rStyle w:val="fontstyle01"/>
        </w:rPr>
        <w:t>TCTĐL</w:t>
      </w:r>
      <w:r w:rsidR="008540B4">
        <w:rPr>
          <w:rStyle w:val="fontstyle01"/>
        </w:rPr>
        <w:t>)</w:t>
      </w:r>
      <w:r w:rsidR="001D4B68">
        <w:rPr>
          <w:rStyle w:val="fontstyle01"/>
        </w:rPr>
        <w:t xml:space="preserve"> </w:t>
      </w:r>
      <w:r w:rsidR="001D4B68" w:rsidRPr="0044247D">
        <w:rPr>
          <w:rStyle w:val="fontstyle01"/>
        </w:rPr>
        <w:t xml:space="preserve">để tạo </w:t>
      </w:r>
      <w:r w:rsidR="00316831" w:rsidRPr="0044247D">
        <w:rPr>
          <w:rStyle w:val="fontstyle01"/>
        </w:rPr>
        <w:t>môi trường cạnh tranh hoàn chỉnh ở khâu mua buôn.</w:t>
      </w:r>
      <w:r w:rsidR="00E471D3" w:rsidRPr="0044247D">
        <w:rPr>
          <w:rStyle w:val="fontstyle01"/>
        </w:rPr>
        <w:t xml:space="preserve"> </w:t>
      </w:r>
      <w:r w:rsidR="00E471D3" w:rsidRPr="0044247D">
        <w:rPr>
          <w:rFonts w:ascii="Times New Roman" w:hAnsi="Times New Roman" w:cs="Times New Roman"/>
          <w:sz w:val="28"/>
          <w:szCs w:val="28"/>
        </w:rPr>
        <w:t xml:space="preserve">Đối với các nhà máy điện tham gia thị trường bán buôn điện cạnh tranh (VWEM), hiện nay phần lớn hợp đồng mua bán điện vẫn được ký giữa nhà máy điện và Tập đoàn Điện lực Việt Nam (EVN). Trong bối cảnh phát triển thị trường bán buôn điện cạnh tranh đầy đủ, các hợp đồng này cần được </w:t>
      </w:r>
      <w:r w:rsidR="00BE17C1" w:rsidRPr="0044247D">
        <w:rPr>
          <w:rFonts w:ascii="Times New Roman" w:hAnsi="Times New Roman" w:cs="Times New Roman"/>
          <w:sz w:val="28"/>
          <w:szCs w:val="28"/>
        </w:rPr>
        <w:t>chuyển tiếp</w:t>
      </w:r>
      <w:r w:rsidR="00E471D3" w:rsidRPr="0044247D">
        <w:rPr>
          <w:rFonts w:ascii="Times New Roman" w:hAnsi="Times New Roman" w:cs="Times New Roman"/>
          <w:sz w:val="28"/>
          <w:szCs w:val="28"/>
        </w:rPr>
        <w:t xml:space="preserve"> từ EVN sang cho các </w:t>
      </w:r>
      <w:r w:rsidR="000251C6" w:rsidRPr="0044247D">
        <w:rPr>
          <w:rFonts w:ascii="Times New Roman" w:hAnsi="Times New Roman" w:cs="Times New Roman"/>
          <w:sz w:val="28"/>
          <w:szCs w:val="28"/>
        </w:rPr>
        <w:t>TCTĐL trực thuộc</w:t>
      </w:r>
      <w:r w:rsidR="00E471D3" w:rsidRPr="0044247D">
        <w:rPr>
          <w:rFonts w:ascii="Times New Roman" w:hAnsi="Times New Roman" w:cs="Times New Roman"/>
          <w:sz w:val="28"/>
          <w:szCs w:val="28"/>
        </w:rPr>
        <w:t xml:space="preserve"> trên cơ sở các mục tiêu sau:</w:t>
      </w:r>
    </w:p>
    <w:p w14:paraId="3F8B5B20" w14:textId="703C86DC" w:rsidR="000251C6" w:rsidRPr="006B6363" w:rsidRDefault="000251C6" w:rsidP="006458BA">
      <w:pPr>
        <w:spacing w:before="120" w:after="120" w:line="340" w:lineRule="exact"/>
        <w:ind w:firstLine="567"/>
        <w:rPr>
          <w:rFonts w:ascii="Times New Roman" w:hAnsi="Times New Roman" w:cs="Times New Roman"/>
          <w:sz w:val="28"/>
          <w:szCs w:val="28"/>
        </w:rPr>
      </w:pPr>
      <w:r w:rsidRPr="006B6363">
        <w:rPr>
          <w:rFonts w:ascii="Times New Roman" w:hAnsi="Times New Roman" w:cs="Times New Roman"/>
          <w:sz w:val="28"/>
          <w:szCs w:val="28"/>
        </w:rPr>
        <w:t xml:space="preserve">- Đảm bảo cấu trúc thị trường nhiều bên mua </w:t>
      </w:r>
      <w:r w:rsidR="005F4A93">
        <w:rPr>
          <w:rFonts w:ascii="Times New Roman" w:hAnsi="Times New Roman" w:cs="Times New Roman"/>
          <w:sz w:val="28"/>
          <w:szCs w:val="28"/>
        </w:rPr>
        <w:t>-</w:t>
      </w:r>
      <w:r w:rsidRPr="006B6363">
        <w:rPr>
          <w:rFonts w:ascii="Times New Roman" w:hAnsi="Times New Roman" w:cs="Times New Roman"/>
          <w:sz w:val="28"/>
          <w:szCs w:val="28"/>
        </w:rPr>
        <w:t xml:space="preserve"> nhiều bên bán: Việc chuyển giao chức năng và trách nhiệm mua điện trên thị trường từ EVN sang các </w:t>
      </w:r>
      <w:r w:rsidR="00BE17C1" w:rsidRPr="006B6363">
        <w:rPr>
          <w:rFonts w:ascii="Times New Roman" w:hAnsi="Times New Roman" w:cs="Times New Roman"/>
          <w:sz w:val="28"/>
          <w:szCs w:val="28"/>
        </w:rPr>
        <w:t>TCTĐL</w:t>
      </w:r>
      <w:r w:rsidRPr="006B6363">
        <w:rPr>
          <w:rFonts w:ascii="Times New Roman" w:hAnsi="Times New Roman" w:cs="Times New Roman"/>
          <w:sz w:val="28"/>
          <w:szCs w:val="28"/>
        </w:rPr>
        <w:t xml:space="preserve"> sẽ góp phần hình thành cấu trúc thị trường cạnh tranh đúng theo định hướng và yêu cầu của Luật Điện lực, qua đó nâng cao hiệu quả hoạt động của thị trường.</w:t>
      </w:r>
    </w:p>
    <w:p w14:paraId="6033BAD5" w14:textId="042289C2" w:rsidR="000251C6" w:rsidRPr="006B6363" w:rsidRDefault="000251C6" w:rsidP="006458BA">
      <w:pPr>
        <w:spacing w:before="120" w:after="120" w:line="340" w:lineRule="exact"/>
        <w:ind w:firstLine="567"/>
        <w:rPr>
          <w:rFonts w:ascii="Times New Roman" w:hAnsi="Times New Roman" w:cs="Times New Roman"/>
          <w:sz w:val="28"/>
          <w:szCs w:val="28"/>
        </w:rPr>
      </w:pPr>
      <w:r w:rsidRPr="006B6363">
        <w:rPr>
          <w:rFonts w:ascii="Times New Roman" w:hAnsi="Times New Roman" w:cs="Times New Roman"/>
          <w:sz w:val="28"/>
          <w:szCs w:val="28"/>
        </w:rPr>
        <w:t xml:space="preserve">- Nâng cao năng lực và tính chủ động của các </w:t>
      </w:r>
      <w:r w:rsidR="00BE17C1" w:rsidRPr="006B6363">
        <w:rPr>
          <w:rFonts w:ascii="Times New Roman" w:hAnsi="Times New Roman" w:cs="Times New Roman"/>
          <w:sz w:val="28"/>
          <w:szCs w:val="28"/>
        </w:rPr>
        <w:t>TCTĐL</w:t>
      </w:r>
      <w:r w:rsidRPr="006B6363">
        <w:rPr>
          <w:rFonts w:ascii="Times New Roman" w:hAnsi="Times New Roman" w:cs="Times New Roman"/>
          <w:sz w:val="28"/>
          <w:szCs w:val="28"/>
        </w:rPr>
        <w:t xml:space="preserve">: Khi trực tiếp quản lý hợp đồng mua điện và thực hiện giao dịch trên thị trường giao ngay, các </w:t>
      </w:r>
      <w:r w:rsidR="00BE17C1" w:rsidRPr="006B6363">
        <w:rPr>
          <w:rFonts w:ascii="Times New Roman" w:hAnsi="Times New Roman" w:cs="Times New Roman"/>
          <w:sz w:val="28"/>
          <w:szCs w:val="28"/>
        </w:rPr>
        <w:t>TCTĐL</w:t>
      </w:r>
      <w:r w:rsidRPr="006B6363">
        <w:rPr>
          <w:rFonts w:ascii="Times New Roman" w:hAnsi="Times New Roman" w:cs="Times New Roman"/>
          <w:sz w:val="28"/>
          <w:szCs w:val="28"/>
        </w:rPr>
        <w:t xml:space="preserve"> sẽ từng bước tích lũy kinh nghiệm, nâng cao năng lực vận hành, đồng thời có động lực sử dụng các công cụ phòng ngừa rủi ro giá điện. Điều này tạo tiền đề thúc đẩy sự phát triển của các hợp đồng tài chính song phương, chuẩn bị cho các </w:t>
      </w:r>
      <w:r w:rsidR="00BE17C1" w:rsidRPr="006B6363">
        <w:rPr>
          <w:rFonts w:ascii="Times New Roman" w:hAnsi="Times New Roman" w:cs="Times New Roman"/>
          <w:sz w:val="28"/>
          <w:szCs w:val="28"/>
        </w:rPr>
        <w:t>TCTĐL</w:t>
      </w:r>
      <w:r w:rsidRPr="006B6363">
        <w:rPr>
          <w:rFonts w:ascii="Times New Roman" w:hAnsi="Times New Roman" w:cs="Times New Roman"/>
          <w:sz w:val="28"/>
          <w:szCs w:val="28"/>
        </w:rPr>
        <w:t xml:space="preserve"> tham gia hiệu quả ở thị trường bán buôn và sau này là thị trường bán lẻ điện cạnh tranh.</w:t>
      </w:r>
    </w:p>
    <w:p w14:paraId="3B935FE9" w14:textId="68DC08AB" w:rsidR="000251C6" w:rsidRPr="006B6363" w:rsidRDefault="000251C6" w:rsidP="006458BA">
      <w:pPr>
        <w:spacing w:before="120" w:after="120" w:line="340" w:lineRule="exact"/>
        <w:ind w:firstLine="567"/>
        <w:rPr>
          <w:rFonts w:ascii="Times New Roman" w:hAnsi="Times New Roman" w:cs="Times New Roman"/>
          <w:sz w:val="28"/>
          <w:szCs w:val="28"/>
        </w:rPr>
      </w:pPr>
      <w:r w:rsidRPr="006B6363">
        <w:rPr>
          <w:rFonts w:ascii="Times New Roman" w:hAnsi="Times New Roman" w:cs="Times New Roman"/>
          <w:sz w:val="28"/>
          <w:szCs w:val="28"/>
        </w:rPr>
        <w:t xml:space="preserve">- Khuyến khích cạnh tranh giữa các </w:t>
      </w:r>
      <w:r w:rsidR="00BE17C1" w:rsidRPr="006B6363">
        <w:rPr>
          <w:rFonts w:ascii="Times New Roman" w:hAnsi="Times New Roman" w:cs="Times New Roman"/>
          <w:sz w:val="28"/>
          <w:szCs w:val="28"/>
        </w:rPr>
        <w:t>TCTĐL</w:t>
      </w:r>
      <w:r w:rsidRPr="006B6363">
        <w:rPr>
          <w:rFonts w:ascii="Times New Roman" w:hAnsi="Times New Roman" w:cs="Times New Roman"/>
          <w:sz w:val="28"/>
          <w:szCs w:val="28"/>
        </w:rPr>
        <w:t xml:space="preserve">: Khi các </w:t>
      </w:r>
      <w:r w:rsidR="00BE17C1" w:rsidRPr="006B6363">
        <w:rPr>
          <w:rFonts w:ascii="Times New Roman" w:hAnsi="Times New Roman" w:cs="Times New Roman"/>
          <w:sz w:val="28"/>
          <w:szCs w:val="28"/>
        </w:rPr>
        <w:t>TCTĐL</w:t>
      </w:r>
      <w:r w:rsidRPr="006B6363">
        <w:rPr>
          <w:rFonts w:ascii="Times New Roman" w:hAnsi="Times New Roman" w:cs="Times New Roman"/>
          <w:sz w:val="28"/>
          <w:szCs w:val="28"/>
        </w:rPr>
        <w:t xml:space="preserve"> trực tiếp mua điện, giữa các đơn vị sẽ hình thành sự so sánh và cạnh tranh về hiệu quả quản trị, đàm phán hợp đồng và quản lý rủi ro. Điều này tạo động lực cải thiện </w:t>
      </w:r>
      <w:r w:rsidRPr="006B6363">
        <w:rPr>
          <w:rFonts w:ascii="Times New Roman" w:hAnsi="Times New Roman" w:cs="Times New Roman"/>
          <w:sz w:val="28"/>
          <w:szCs w:val="28"/>
        </w:rPr>
        <w:lastRenderedPageBreak/>
        <w:t>hiệu quả nội bộ, tối ưu chi phí mua điện và mang lại lợi ích cuối cùng cho người tiêu dùng.</w:t>
      </w:r>
    </w:p>
    <w:p w14:paraId="1FD34204" w14:textId="25802D0A" w:rsidR="000251C6" w:rsidRPr="006B6363" w:rsidRDefault="000251C6" w:rsidP="006458BA">
      <w:pPr>
        <w:spacing w:before="120" w:after="120" w:line="340" w:lineRule="exact"/>
        <w:ind w:firstLine="567"/>
        <w:rPr>
          <w:rFonts w:ascii="Times New Roman" w:hAnsi="Times New Roman" w:cs="Times New Roman"/>
          <w:sz w:val="28"/>
          <w:szCs w:val="28"/>
        </w:rPr>
      </w:pPr>
      <w:r w:rsidRPr="006B6363">
        <w:rPr>
          <w:rFonts w:ascii="Times New Roman" w:hAnsi="Times New Roman" w:cs="Times New Roman"/>
          <w:sz w:val="28"/>
          <w:szCs w:val="28"/>
        </w:rPr>
        <w:t xml:space="preserve">- Gắn trách nhiệm mua điện với nhu cầu phụ tải thực tế: Các </w:t>
      </w:r>
      <w:r w:rsidR="00BE17C1" w:rsidRPr="006B6363">
        <w:rPr>
          <w:rFonts w:ascii="Times New Roman" w:hAnsi="Times New Roman" w:cs="Times New Roman"/>
          <w:sz w:val="28"/>
          <w:szCs w:val="28"/>
        </w:rPr>
        <w:t>TCTĐL</w:t>
      </w:r>
      <w:r w:rsidRPr="006B6363">
        <w:rPr>
          <w:rFonts w:ascii="Times New Roman" w:hAnsi="Times New Roman" w:cs="Times New Roman"/>
          <w:sz w:val="28"/>
          <w:szCs w:val="28"/>
        </w:rPr>
        <w:t xml:space="preserve"> là đơn vị trực tiếp cung cấp điện cho phụ tải, nên việc để họ ký hợp đồng mua điện sẽ phản ánh sát hơn nhu cầu tiêu thụ thực tế của từng vùng/miền. Qua đó, công tác dự báo phụ tải tại các </w:t>
      </w:r>
      <w:r w:rsidR="00BE17C1" w:rsidRPr="006B6363">
        <w:rPr>
          <w:rFonts w:ascii="Times New Roman" w:hAnsi="Times New Roman" w:cs="Times New Roman"/>
          <w:sz w:val="28"/>
          <w:szCs w:val="28"/>
        </w:rPr>
        <w:t>TCTĐL</w:t>
      </w:r>
      <w:r w:rsidRPr="006B6363">
        <w:rPr>
          <w:rFonts w:ascii="Times New Roman" w:hAnsi="Times New Roman" w:cs="Times New Roman"/>
          <w:sz w:val="28"/>
          <w:szCs w:val="28"/>
        </w:rPr>
        <w:t xml:space="preserve"> sẽ được thực hiện tốt hơn, giúp tăng cường hiệu quả trong mua bán điện.</w:t>
      </w:r>
    </w:p>
    <w:p w14:paraId="06985B2A" w14:textId="16905D17" w:rsidR="000251C6" w:rsidRPr="006B6363" w:rsidRDefault="000251C6" w:rsidP="006458BA">
      <w:pPr>
        <w:spacing w:before="120" w:after="120" w:line="340" w:lineRule="exact"/>
        <w:ind w:firstLine="567"/>
        <w:rPr>
          <w:rFonts w:ascii="Times New Roman" w:hAnsi="Times New Roman" w:cs="Times New Roman"/>
          <w:sz w:val="28"/>
          <w:szCs w:val="28"/>
        </w:rPr>
      </w:pPr>
      <w:r w:rsidRPr="006B6363">
        <w:rPr>
          <w:rFonts w:ascii="Times New Roman" w:hAnsi="Times New Roman" w:cs="Times New Roman"/>
          <w:sz w:val="28"/>
          <w:szCs w:val="28"/>
        </w:rPr>
        <w:t xml:space="preserve">- Tăng tính minh bạch và phù hợp thông lệ quốc tế: Sau khi hợp đồng mua bán điện hiện hữu của EVN được chuyển sang cho các </w:t>
      </w:r>
      <w:r w:rsidR="00BE17C1" w:rsidRPr="006B6363">
        <w:rPr>
          <w:rFonts w:ascii="Times New Roman" w:hAnsi="Times New Roman" w:cs="Times New Roman"/>
          <w:sz w:val="28"/>
          <w:szCs w:val="28"/>
        </w:rPr>
        <w:t>TCTĐL</w:t>
      </w:r>
      <w:r w:rsidRPr="006B6363">
        <w:rPr>
          <w:rFonts w:ascii="Times New Roman" w:hAnsi="Times New Roman" w:cs="Times New Roman"/>
          <w:sz w:val="28"/>
          <w:szCs w:val="28"/>
        </w:rPr>
        <w:t xml:space="preserve"> dưới dạng hợp đồng kỳ hạn điện, việc thanh toán hợp đồng sẽ được thực hiện trực tiếp giữa đơn vị phát điện và </w:t>
      </w:r>
      <w:r w:rsidR="00BE17C1" w:rsidRPr="006B6363">
        <w:rPr>
          <w:rFonts w:ascii="Times New Roman" w:hAnsi="Times New Roman" w:cs="Times New Roman"/>
          <w:sz w:val="28"/>
          <w:szCs w:val="28"/>
        </w:rPr>
        <w:t>TCTĐL</w:t>
      </w:r>
      <w:r w:rsidRPr="006B6363">
        <w:rPr>
          <w:rFonts w:ascii="Times New Roman" w:hAnsi="Times New Roman" w:cs="Times New Roman"/>
          <w:sz w:val="28"/>
          <w:szCs w:val="28"/>
        </w:rPr>
        <w:t>. Đồng thời, thanh toán các giao dịch trên thị trường giao ngay sẽ do đơn vị vận hành thị trường thực hiện. Bước cải cách này nhằm bảo đảm tính độc lập, minh bạch cho thị trường, củng cố niềm tin cho các bên tham gia và tiệm cận thông lệ quốc tế.</w:t>
      </w:r>
    </w:p>
    <w:p w14:paraId="7D1EB991" w14:textId="78B6C711" w:rsidR="00BE17C1" w:rsidRDefault="000251C6" w:rsidP="006458BA">
      <w:pPr>
        <w:spacing w:before="120" w:after="120" w:line="340" w:lineRule="exact"/>
        <w:ind w:firstLine="567"/>
        <w:rPr>
          <w:rFonts w:ascii="Times New Roman" w:hAnsi="Times New Roman" w:cs="Times New Roman"/>
          <w:sz w:val="28"/>
          <w:szCs w:val="28"/>
        </w:rPr>
      </w:pPr>
      <w:r w:rsidRPr="006B6363">
        <w:rPr>
          <w:rFonts w:ascii="Times New Roman" w:hAnsi="Times New Roman" w:cs="Times New Roman"/>
          <w:sz w:val="28"/>
          <w:szCs w:val="28"/>
        </w:rPr>
        <w:t xml:space="preserve">- Chuẩn bị cho lộ trình thị trường bán lẻ cạnh tranh: Việc phân bổ hợp đồng cho các </w:t>
      </w:r>
      <w:r w:rsidR="00BE17C1" w:rsidRPr="006B6363">
        <w:rPr>
          <w:rFonts w:ascii="Times New Roman" w:hAnsi="Times New Roman" w:cs="Times New Roman"/>
          <w:sz w:val="28"/>
          <w:szCs w:val="28"/>
        </w:rPr>
        <w:t>TCTĐL</w:t>
      </w:r>
      <w:r w:rsidRPr="006B6363">
        <w:rPr>
          <w:rFonts w:ascii="Times New Roman" w:hAnsi="Times New Roman" w:cs="Times New Roman"/>
          <w:sz w:val="28"/>
          <w:szCs w:val="28"/>
        </w:rPr>
        <w:t xml:space="preserve"> là bước đi cần thiết, không chỉ phục vụ thị trường bán buôn mà còn tạo nền tảng cho giai đoạn bán lẻ cạnh tranh, khi khách hàng lớn và sau đó là hộ tiêu dùng được quyền lựa chọn nhà cung cấp điện.</w:t>
      </w:r>
    </w:p>
    <w:p w14:paraId="5D25BFC0" w14:textId="645F8A2E" w:rsidR="00705113" w:rsidRPr="0044247D" w:rsidRDefault="00FF2ED5" w:rsidP="006458BA">
      <w:pPr>
        <w:spacing w:before="120" w:after="120" w:line="340" w:lineRule="exact"/>
        <w:ind w:firstLine="567"/>
        <w:rPr>
          <w:rFonts w:ascii="Times New Roman" w:hAnsi="Times New Roman" w:cs="Times New Roman"/>
          <w:sz w:val="28"/>
          <w:szCs w:val="28"/>
        </w:rPr>
      </w:pPr>
      <w:r w:rsidRPr="0044247D">
        <w:rPr>
          <w:rFonts w:ascii="Times New Roman" w:hAnsi="Times New Roman" w:cs="Times New Roman"/>
          <w:b/>
          <w:bCs/>
          <w:sz w:val="28"/>
          <w:szCs w:val="28"/>
        </w:rPr>
        <w:t>3.</w:t>
      </w:r>
      <w:r w:rsidRPr="0044247D">
        <w:rPr>
          <w:rFonts w:ascii="Times New Roman" w:hAnsi="Times New Roman" w:cs="Times New Roman"/>
          <w:sz w:val="28"/>
          <w:szCs w:val="28"/>
        </w:rPr>
        <w:t xml:space="preserve"> </w:t>
      </w:r>
      <w:r w:rsidR="003C1529" w:rsidRPr="0044247D">
        <w:rPr>
          <w:rFonts w:ascii="Times New Roman" w:hAnsi="Times New Roman" w:cs="Times New Roman"/>
          <w:sz w:val="28"/>
          <w:szCs w:val="28"/>
        </w:rPr>
        <w:t xml:space="preserve">Chưa có cơ chế </w:t>
      </w:r>
      <w:r w:rsidR="00B2794B" w:rsidRPr="0044247D">
        <w:rPr>
          <w:rFonts w:ascii="Times New Roman" w:hAnsi="Times New Roman" w:cs="Times New Roman"/>
          <w:sz w:val="28"/>
          <w:szCs w:val="28"/>
        </w:rPr>
        <w:t xml:space="preserve">điều tiết </w:t>
      </w:r>
      <w:r w:rsidR="003744EC" w:rsidRPr="0044247D">
        <w:rPr>
          <w:rFonts w:ascii="Times New Roman" w:hAnsi="Times New Roman" w:cs="Times New Roman"/>
          <w:sz w:val="28"/>
          <w:szCs w:val="28"/>
        </w:rPr>
        <w:t xml:space="preserve">xử lý chênh lệch </w:t>
      </w:r>
      <w:r w:rsidR="00397212" w:rsidRPr="0044247D">
        <w:rPr>
          <w:rFonts w:ascii="Times New Roman" w:hAnsi="Times New Roman" w:cs="Times New Roman"/>
          <w:sz w:val="28"/>
          <w:szCs w:val="28"/>
        </w:rPr>
        <w:t xml:space="preserve">chi phí </w:t>
      </w:r>
      <w:r w:rsidR="00E17824" w:rsidRPr="0044247D">
        <w:rPr>
          <w:rFonts w:ascii="Times New Roman" w:hAnsi="Times New Roman" w:cs="Times New Roman"/>
          <w:sz w:val="28"/>
          <w:szCs w:val="28"/>
        </w:rPr>
        <w:t>mua bán điện giữa các TCTĐL</w:t>
      </w:r>
      <w:r w:rsidR="00705113" w:rsidRPr="0044247D">
        <w:rPr>
          <w:rFonts w:ascii="Times New Roman" w:hAnsi="Times New Roman" w:cs="Times New Roman"/>
          <w:sz w:val="28"/>
          <w:szCs w:val="28"/>
        </w:rPr>
        <w:t xml:space="preserve"> </w:t>
      </w:r>
      <w:r w:rsidR="0081213F" w:rsidRPr="0044247D">
        <w:rPr>
          <w:rFonts w:ascii="Times New Roman" w:hAnsi="Times New Roman" w:cs="Times New Roman"/>
          <w:sz w:val="28"/>
          <w:szCs w:val="28"/>
        </w:rPr>
        <w:t>t</w:t>
      </w:r>
      <w:r w:rsidR="00705113" w:rsidRPr="0044247D">
        <w:rPr>
          <w:rFonts w:ascii="Times New Roman" w:hAnsi="Times New Roman" w:cs="Times New Roman"/>
          <w:sz w:val="28"/>
          <w:szCs w:val="28"/>
        </w:rPr>
        <w:t xml:space="preserve">rong bối cảnh các </w:t>
      </w:r>
      <w:r w:rsidR="0081213F" w:rsidRPr="0044247D">
        <w:rPr>
          <w:rFonts w:ascii="Times New Roman" w:hAnsi="Times New Roman" w:cs="Times New Roman"/>
          <w:sz w:val="28"/>
          <w:szCs w:val="28"/>
        </w:rPr>
        <w:t>TCTĐL</w:t>
      </w:r>
      <w:r w:rsidR="00705113" w:rsidRPr="0044247D">
        <w:rPr>
          <w:rFonts w:ascii="Times New Roman" w:hAnsi="Times New Roman" w:cs="Times New Roman"/>
          <w:sz w:val="28"/>
          <w:szCs w:val="28"/>
        </w:rPr>
        <w:t xml:space="preserve"> trực tiếp tham gia mua điện từ thị trường bán buôn điện cạnh tranh (VWEM), chi phí mua bán điện thực tế của từng đơn vị có thể khác nhau đáng kể. Nguyên nhân là do đặc thù phụ tải khu vực, cơ cấu hợp đồng mua điện, cũng như mức độ phụ thuộc vào giá điện giao ngay. Ví dụ, một </w:t>
      </w:r>
      <w:r w:rsidR="00B81E80">
        <w:rPr>
          <w:rFonts w:ascii="Times New Roman" w:hAnsi="Times New Roman" w:cs="Times New Roman"/>
          <w:sz w:val="28"/>
          <w:szCs w:val="28"/>
        </w:rPr>
        <w:t>TCTĐL</w:t>
      </w:r>
      <w:r w:rsidR="00705113" w:rsidRPr="0044247D">
        <w:rPr>
          <w:rFonts w:ascii="Times New Roman" w:hAnsi="Times New Roman" w:cs="Times New Roman"/>
          <w:sz w:val="28"/>
          <w:szCs w:val="28"/>
        </w:rPr>
        <w:t xml:space="preserve"> ở khu vực miền Bắc với tỷ trọng phụ tải công nghiệp cao cần mua được điện với chi phí mua bình quân thấp hơn, trong khi một </w:t>
      </w:r>
      <w:r w:rsidR="00B81E80">
        <w:rPr>
          <w:rFonts w:ascii="Times New Roman" w:hAnsi="Times New Roman" w:cs="Times New Roman"/>
          <w:sz w:val="28"/>
          <w:szCs w:val="28"/>
        </w:rPr>
        <w:t>TCTĐL</w:t>
      </w:r>
      <w:r w:rsidR="00705113" w:rsidRPr="0044247D">
        <w:rPr>
          <w:rFonts w:ascii="Times New Roman" w:hAnsi="Times New Roman" w:cs="Times New Roman"/>
          <w:sz w:val="28"/>
          <w:szCs w:val="28"/>
        </w:rPr>
        <w:t xml:space="preserve"> khác ở miền Nam với phụ tải dân dụng và thương mại lớn có thể chấp nhận mua điện với mức giá mua cao hơn. Vì vậy, do Việt Nam hiện vẫn áp dụng cơ chế biểu giá bán lẻ điện thống nhất trên toàn quốc, cần có cơ chế điều tiết để xử lý sự chênh lệch này, đảm bảo công bằng giữa các </w:t>
      </w:r>
      <w:r w:rsidR="00B81E80">
        <w:rPr>
          <w:rFonts w:ascii="Times New Roman" w:hAnsi="Times New Roman" w:cs="Times New Roman"/>
          <w:sz w:val="28"/>
          <w:szCs w:val="28"/>
        </w:rPr>
        <w:t>TCTĐL</w:t>
      </w:r>
      <w:r w:rsidR="00705113" w:rsidRPr="0044247D">
        <w:rPr>
          <w:rFonts w:ascii="Times New Roman" w:hAnsi="Times New Roman" w:cs="Times New Roman"/>
          <w:sz w:val="28"/>
          <w:szCs w:val="28"/>
        </w:rPr>
        <w:t xml:space="preserve"> và duy trì ổn định trong hệ thống.</w:t>
      </w:r>
    </w:p>
    <w:p w14:paraId="0C3A21FD" w14:textId="2D9270F5" w:rsidR="00705113" w:rsidRPr="0044247D" w:rsidRDefault="00705113" w:rsidP="006458BA">
      <w:pPr>
        <w:spacing w:before="120" w:after="120" w:line="340" w:lineRule="exact"/>
        <w:ind w:firstLine="567"/>
        <w:rPr>
          <w:rFonts w:ascii="Times New Roman" w:hAnsi="Times New Roman" w:cs="Times New Roman"/>
          <w:sz w:val="28"/>
          <w:szCs w:val="28"/>
        </w:rPr>
      </w:pPr>
      <w:r w:rsidRPr="0044247D">
        <w:rPr>
          <w:rFonts w:ascii="Times New Roman" w:hAnsi="Times New Roman" w:cs="Times New Roman"/>
          <w:sz w:val="28"/>
          <w:szCs w:val="28"/>
        </w:rPr>
        <w:t xml:space="preserve">Song song với việc phân bổ hợp đồng, cơ chế điều tiết chi phí mua bán điện giữa các </w:t>
      </w:r>
      <w:r w:rsidR="00B81E80">
        <w:rPr>
          <w:rFonts w:ascii="Times New Roman" w:hAnsi="Times New Roman" w:cs="Times New Roman"/>
          <w:sz w:val="28"/>
          <w:szCs w:val="28"/>
        </w:rPr>
        <w:t>TCTĐL</w:t>
      </w:r>
      <w:r w:rsidRPr="0044247D">
        <w:rPr>
          <w:rFonts w:ascii="Times New Roman" w:hAnsi="Times New Roman" w:cs="Times New Roman"/>
          <w:sz w:val="28"/>
          <w:szCs w:val="28"/>
        </w:rPr>
        <w:t xml:space="preserve"> cần được xây dựng dựa trên các mục tiêu sau:</w:t>
      </w:r>
    </w:p>
    <w:p w14:paraId="2D369657" w14:textId="1CDB4F24" w:rsidR="00705113" w:rsidRPr="0044247D" w:rsidRDefault="0081213F" w:rsidP="006458BA">
      <w:pPr>
        <w:spacing w:before="120" w:after="120" w:line="340" w:lineRule="exact"/>
        <w:ind w:firstLine="567"/>
        <w:rPr>
          <w:rFonts w:ascii="Times New Roman" w:hAnsi="Times New Roman" w:cs="Times New Roman"/>
          <w:sz w:val="28"/>
          <w:szCs w:val="28"/>
        </w:rPr>
      </w:pPr>
      <w:r w:rsidRPr="0044247D">
        <w:rPr>
          <w:rFonts w:ascii="Times New Roman" w:hAnsi="Times New Roman" w:cs="Times New Roman"/>
          <w:sz w:val="28"/>
          <w:szCs w:val="28"/>
        </w:rPr>
        <w:t>-</w:t>
      </w:r>
      <w:r w:rsidR="00705113" w:rsidRPr="0044247D">
        <w:rPr>
          <w:rFonts w:ascii="Times New Roman" w:hAnsi="Times New Roman" w:cs="Times New Roman"/>
          <w:sz w:val="28"/>
          <w:szCs w:val="28"/>
        </w:rPr>
        <w:t xml:space="preserve"> Đảm bảo tương đồng về chi phí và lợi nhuận: Chi phí mua điện bình quân (bao gồm cả phần điện từ các nhà máy tham gia VWEM và từ các nguồn còn lại) cần được phân bổ sao cho tương đối đồng nhất với chi phí bán lẻ bình quân của mỗi </w:t>
      </w:r>
      <w:r w:rsidR="00B81E80">
        <w:rPr>
          <w:rFonts w:ascii="Times New Roman" w:hAnsi="Times New Roman" w:cs="Times New Roman"/>
          <w:sz w:val="28"/>
          <w:szCs w:val="28"/>
        </w:rPr>
        <w:t>TCTĐL</w:t>
      </w:r>
      <w:r w:rsidR="00705113" w:rsidRPr="0044247D">
        <w:rPr>
          <w:rFonts w:ascii="Times New Roman" w:hAnsi="Times New Roman" w:cs="Times New Roman"/>
          <w:sz w:val="28"/>
          <w:szCs w:val="28"/>
        </w:rPr>
        <w:t xml:space="preserve"> (tính trên 1 kWh), qua đó duy trì tỷ lệ lợi nhuận tương đương giữa các </w:t>
      </w:r>
      <w:r w:rsidR="00B81E80">
        <w:rPr>
          <w:rFonts w:ascii="Times New Roman" w:hAnsi="Times New Roman" w:cs="Times New Roman"/>
          <w:sz w:val="28"/>
          <w:szCs w:val="28"/>
        </w:rPr>
        <w:t>TCTĐL</w:t>
      </w:r>
      <w:r w:rsidR="00705113" w:rsidRPr="0044247D">
        <w:rPr>
          <w:rFonts w:ascii="Times New Roman" w:hAnsi="Times New Roman" w:cs="Times New Roman"/>
          <w:sz w:val="28"/>
          <w:szCs w:val="28"/>
        </w:rPr>
        <w:t>.</w:t>
      </w:r>
    </w:p>
    <w:p w14:paraId="2232609F" w14:textId="224D3DD2" w:rsidR="00705113" w:rsidRPr="0044247D" w:rsidRDefault="0081213F" w:rsidP="006458BA">
      <w:pPr>
        <w:spacing w:before="120" w:after="120" w:line="340" w:lineRule="exact"/>
        <w:ind w:firstLine="567"/>
        <w:rPr>
          <w:rFonts w:ascii="Times New Roman" w:hAnsi="Times New Roman" w:cs="Times New Roman"/>
          <w:sz w:val="28"/>
          <w:szCs w:val="28"/>
        </w:rPr>
      </w:pPr>
      <w:r w:rsidRPr="0044247D">
        <w:rPr>
          <w:rFonts w:ascii="Times New Roman" w:hAnsi="Times New Roman" w:cs="Times New Roman"/>
          <w:sz w:val="28"/>
          <w:szCs w:val="28"/>
        </w:rPr>
        <w:lastRenderedPageBreak/>
        <w:t>-</w:t>
      </w:r>
      <w:r w:rsidR="00705113" w:rsidRPr="0044247D">
        <w:rPr>
          <w:rFonts w:ascii="Times New Roman" w:hAnsi="Times New Roman" w:cs="Times New Roman"/>
          <w:sz w:val="28"/>
          <w:szCs w:val="28"/>
        </w:rPr>
        <w:t xml:space="preserve"> Khuyến khích nâng cao hiệu quả hoạt động: Cơ chế cần gắn với các công cụ khuyến khích, chẳng hạn cơ chế thưởng – phạt doanh thu, nhằm tạo động lực cho các </w:t>
      </w:r>
      <w:r w:rsidR="00B81E80">
        <w:rPr>
          <w:rFonts w:ascii="Times New Roman" w:hAnsi="Times New Roman" w:cs="Times New Roman"/>
          <w:sz w:val="28"/>
          <w:szCs w:val="28"/>
        </w:rPr>
        <w:t>TCTĐL</w:t>
      </w:r>
      <w:r w:rsidR="00705113" w:rsidRPr="0044247D">
        <w:rPr>
          <w:rFonts w:ascii="Times New Roman" w:hAnsi="Times New Roman" w:cs="Times New Roman"/>
          <w:sz w:val="28"/>
          <w:szCs w:val="28"/>
        </w:rPr>
        <w:t xml:space="preserve"> tối ưu hóa công tác mua điện, tiết kiệm chi phí vận hành và nâng cao năng lực tham gia thị trường bán buôn điện cạnh tranh.</w:t>
      </w:r>
    </w:p>
    <w:p w14:paraId="01B18583" w14:textId="370CD0F1" w:rsidR="00705113" w:rsidRDefault="0081213F" w:rsidP="006458BA">
      <w:pPr>
        <w:spacing w:before="120" w:after="120" w:line="340" w:lineRule="exact"/>
        <w:ind w:firstLine="567"/>
        <w:rPr>
          <w:rFonts w:ascii="Times New Roman" w:hAnsi="Times New Roman" w:cs="Times New Roman"/>
          <w:sz w:val="28"/>
          <w:szCs w:val="28"/>
        </w:rPr>
      </w:pPr>
      <w:r w:rsidRPr="0044247D">
        <w:rPr>
          <w:rFonts w:ascii="Times New Roman" w:hAnsi="Times New Roman" w:cs="Times New Roman"/>
          <w:sz w:val="28"/>
          <w:szCs w:val="28"/>
        </w:rPr>
        <w:t>-</w:t>
      </w:r>
      <w:r w:rsidR="00705113" w:rsidRPr="0044247D">
        <w:rPr>
          <w:rFonts w:ascii="Times New Roman" w:hAnsi="Times New Roman" w:cs="Times New Roman"/>
          <w:sz w:val="28"/>
          <w:szCs w:val="28"/>
        </w:rPr>
        <w:t xml:space="preserve"> Đảm bảo tính linh hoạt cho giai đoạn chuyển tiếp: Cơ chế điều tiết cần có khả năng điều chỉnh linh động để phù hợp với từng giai đoạn phát triển thị trường, đặc biệt khi Việt Nam chuyển sang thị trường bán lẻ điện cạnh tranh, trong đó giá điện bán lẻ dần phản ánh chi phí thực tế của từng khu vực.</w:t>
      </w:r>
    </w:p>
    <w:p w14:paraId="19FC771A" w14:textId="19C46278" w:rsidR="0044247D" w:rsidRDefault="0044247D" w:rsidP="006458BA">
      <w:pPr>
        <w:spacing w:before="120" w:after="120" w:line="340" w:lineRule="exact"/>
        <w:ind w:firstLine="567"/>
        <w:rPr>
          <w:rFonts w:ascii="Times New Roman" w:hAnsi="Times New Roman" w:cs="Times New Roman"/>
          <w:sz w:val="28"/>
          <w:szCs w:val="28"/>
        </w:rPr>
      </w:pPr>
      <w:r w:rsidRPr="00BD57DA">
        <w:rPr>
          <w:rFonts w:ascii="Times New Roman" w:hAnsi="Times New Roman" w:cs="Times New Roman"/>
          <w:b/>
          <w:bCs/>
          <w:sz w:val="28"/>
          <w:szCs w:val="28"/>
        </w:rPr>
        <w:t>4.</w:t>
      </w:r>
      <w:r>
        <w:rPr>
          <w:rFonts w:ascii="Times New Roman" w:hAnsi="Times New Roman" w:cs="Times New Roman"/>
          <w:sz w:val="28"/>
          <w:szCs w:val="28"/>
        </w:rPr>
        <w:t xml:space="preserve"> </w:t>
      </w:r>
      <w:r w:rsidR="0077014C">
        <w:rPr>
          <w:rFonts w:ascii="Times New Roman" w:hAnsi="Times New Roman" w:cs="Times New Roman"/>
          <w:sz w:val="28"/>
          <w:szCs w:val="28"/>
        </w:rPr>
        <w:t>V</w:t>
      </w:r>
      <w:r w:rsidR="00332E40">
        <w:rPr>
          <w:rFonts w:ascii="Times New Roman" w:hAnsi="Times New Roman" w:cs="Times New Roman"/>
          <w:sz w:val="28"/>
          <w:szCs w:val="28"/>
        </w:rPr>
        <w:t>iệc</w:t>
      </w:r>
      <w:r w:rsidR="00082E23">
        <w:rPr>
          <w:rFonts w:ascii="Times New Roman" w:hAnsi="Times New Roman" w:cs="Times New Roman"/>
          <w:sz w:val="28"/>
          <w:szCs w:val="28"/>
        </w:rPr>
        <w:t xml:space="preserve"> áp dụng </w:t>
      </w:r>
      <w:r w:rsidR="00B97601">
        <w:rPr>
          <w:rFonts w:ascii="Times New Roman" w:hAnsi="Times New Roman" w:cs="Times New Roman"/>
          <w:sz w:val="28"/>
          <w:szCs w:val="28"/>
        </w:rPr>
        <w:t>thuế</w:t>
      </w:r>
      <w:r w:rsidR="00810B1D">
        <w:rPr>
          <w:rFonts w:ascii="Times New Roman" w:hAnsi="Times New Roman" w:cs="Times New Roman"/>
          <w:sz w:val="28"/>
          <w:szCs w:val="28"/>
        </w:rPr>
        <w:t xml:space="preserve"> giá trị gia tăng</w:t>
      </w:r>
      <w:r w:rsidR="00B97601">
        <w:rPr>
          <w:rFonts w:ascii="Times New Roman" w:hAnsi="Times New Roman" w:cs="Times New Roman"/>
          <w:sz w:val="28"/>
          <w:szCs w:val="28"/>
        </w:rPr>
        <w:t xml:space="preserve"> </w:t>
      </w:r>
      <w:r w:rsidR="00810B1D">
        <w:rPr>
          <w:rFonts w:ascii="Times New Roman" w:hAnsi="Times New Roman" w:cs="Times New Roman"/>
          <w:sz w:val="28"/>
          <w:szCs w:val="28"/>
        </w:rPr>
        <w:t>(</w:t>
      </w:r>
      <w:r w:rsidR="00B97601">
        <w:rPr>
          <w:rFonts w:ascii="Times New Roman" w:hAnsi="Times New Roman" w:cs="Times New Roman"/>
          <w:sz w:val="28"/>
          <w:szCs w:val="28"/>
        </w:rPr>
        <w:t>VAT</w:t>
      </w:r>
      <w:r w:rsidR="00810B1D">
        <w:rPr>
          <w:rFonts w:ascii="Times New Roman" w:hAnsi="Times New Roman" w:cs="Times New Roman"/>
          <w:sz w:val="28"/>
          <w:szCs w:val="28"/>
        </w:rPr>
        <w:t>)</w:t>
      </w:r>
      <w:r w:rsidR="00B97601">
        <w:rPr>
          <w:rFonts w:ascii="Times New Roman" w:hAnsi="Times New Roman" w:cs="Times New Roman"/>
          <w:sz w:val="28"/>
          <w:szCs w:val="28"/>
        </w:rPr>
        <w:t xml:space="preserve"> </w:t>
      </w:r>
      <w:r w:rsidR="00D76227">
        <w:rPr>
          <w:rFonts w:ascii="Times New Roman" w:hAnsi="Times New Roman" w:cs="Times New Roman"/>
          <w:sz w:val="28"/>
          <w:szCs w:val="28"/>
        </w:rPr>
        <w:t>cho các hợp đồng kỳ hạn điện</w:t>
      </w:r>
      <w:r w:rsidR="001C4C6D">
        <w:rPr>
          <w:rFonts w:ascii="Times New Roman" w:hAnsi="Times New Roman" w:cs="Times New Roman"/>
          <w:sz w:val="28"/>
          <w:szCs w:val="28"/>
        </w:rPr>
        <w:t xml:space="preserve"> (CfD)</w:t>
      </w:r>
      <w:r w:rsidR="0077014C">
        <w:rPr>
          <w:rFonts w:ascii="Times New Roman" w:hAnsi="Times New Roman" w:cs="Times New Roman"/>
          <w:sz w:val="28"/>
          <w:szCs w:val="28"/>
        </w:rPr>
        <w:t xml:space="preserve"> là không phù hợp, vì </w:t>
      </w:r>
      <w:r w:rsidR="00562A53">
        <w:rPr>
          <w:rFonts w:ascii="Times New Roman" w:hAnsi="Times New Roman" w:cs="Times New Roman"/>
          <w:sz w:val="28"/>
          <w:szCs w:val="28"/>
        </w:rPr>
        <w:t>những lý do như sau:</w:t>
      </w:r>
    </w:p>
    <w:p w14:paraId="1C908FFD" w14:textId="00862305" w:rsidR="0014055A" w:rsidRPr="0014055A" w:rsidRDefault="0014055A" w:rsidP="006458BA">
      <w:pPr>
        <w:spacing w:before="120" w:after="120" w:line="340" w:lineRule="exact"/>
        <w:ind w:firstLine="567"/>
        <w:rPr>
          <w:rFonts w:ascii="Times New Roman" w:hAnsi="Times New Roman" w:cs="Times New Roman"/>
          <w:sz w:val="28"/>
          <w:szCs w:val="28"/>
        </w:rPr>
      </w:pPr>
      <w:r>
        <w:rPr>
          <w:rFonts w:ascii="Times New Roman" w:hAnsi="Times New Roman" w:cs="Times New Roman"/>
          <w:sz w:val="28"/>
          <w:szCs w:val="28"/>
        </w:rPr>
        <w:t>-</w:t>
      </w:r>
      <w:r w:rsidRPr="0014055A">
        <w:rPr>
          <w:rFonts w:ascii="Times New Roman" w:hAnsi="Times New Roman" w:cs="Times New Roman"/>
          <w:sz w:val="28"/>
          <w:szCs w:val="28"/>
        </w:rPr>
        <w:t xml:space="preserve"> VAT đã được áp dụng cho giao dịch hàng hóa điện: Toàn bộ giao dịch mua bán điện trên thị trường giao ngay – tức phần điện năng thực sự được giao nhận – đã phải chịu thuế VAT. Do đó, nghĩa vụ thuế đối với hàng hóa điện đã được thực hiện đầy đủ thông qua thị trường vật lý.</w:t>
      </w:r>
    </w:p>
    <w:p w14:paraId="70F0A79C" w14:textId="6249C0E2" w:rsidR="0014055A" w:rsidRPr="0014055A" w:rsidRDefault="0014055A" w:rsidP="006458BA">
      <w:pPr>
        <w:spacing w:before="120" w:after="120" w:line="340" w:lineRule="exact"/>
        <w:ind w:firstLine="567"/>
        <w:rPr>
          <w:rFonts w:ascii="Times New Roman" w:hAnsi="Times New Roman" w:cs="Times New Roman"/>
          <w:sz w:val="28"/>
          <w:szCs w:val="28"/>
        </w:rPr>
      </w:pPr>
      <w:r>
        <w:rPr>
          <w:rFonts w:ascii="Times New Roman" w:hAnsi="Times New Roman" w:cs="Times New Roman"/>
          <w:sz w:val="28"/>
          <w:szCs w:val="28"/>
        </w:rPr>
        <w:t>-</w:t>
      </w:r>
      <w:r w:rsidRPr="0014055A">
        <w:rPr>
          <w:rFonts w:ascii="Times New Roman" w:hAnsi="Times New Roman" w:cs="Times New Roman"/>
          <w:sz w:val="28"/>
          <w:szCs w:val="28"/>
        </w:rPr>
        <w:t xml:space="preserve"> Nguy cơ đánh thuế hai lần với CfD: Các khoản thanh toán trong hợp đồng CfD chỉ là dòng tiền tài chính để bù trừ chênh lệch giữa giá hợp đồng và giá thị trường, không gắn với giao dịch hàng hóa. Hơn nữa, dòng tiền CfD có thể phát sinh ở cả hai chiều (từ người mua sang người bán hoặc ngược lại). Nếu áp VAT lên các khoản thanh toán này, sẽ dẫn đến hiện tượng đánh thuế chồng khi cả giao dịch điện giao ngay lẫn phần thanh toán CfD đều bị đánh thuế, không khuyến khích các đơn vị áp dụng công cụ phòng ngừa rủi ro tài chính.</w:t>
      </w:r>
    </w:p>
    <w:p w14:paraId="5B5B0F8B" w14:textId="16CD6263" w:rsidR="0014055A" w:rsidRPr="0014055A" w:rsidRDefault="0014055A" w:rsidP="006458BA">
      <w:pPr>
        <w:spacing w:before="120" w:after="120" w:line="340" w:lineRule="exact"/>
        <w:ind w:firstLine="567"/>
        <w:rPr>
          <w:rFonts w:ascii="Times New Roman" w:hAnsi="Times New Roman" w:cs="Times New Roman"/>
          <w:sz w:val="28"/>
          <w:szCs w:val="28"/>
        </w:rPr>
      </w:pPr>
      <w:r>
        <w:rPr>
          <w:rFonts w:ascii="Times New Roman" w:hAnsi="Times New Roman" w:cs="Times New Roman"/>
          <w:sz w:val="28"/>
          <w:szCs w:val="28"/>
        </w:rPr>
        <w:t>-</w:t>
      </w:r>
      <w:r w:rsidRPr="0014055A">
        <w:rPr>
          <w:rFonts w:ascii="Times New Roman" w:hAnsi="Times New Roman" w:cs="Times New Roman"/>
          <w:sz w:val="28"/>
          <w:szCs w:val="28"/>
        </w:rPr>
        <w:t xml:space="preserve"> Kinh nghiệm quốc tế: Tại các thị trường điện như Úc (NEM), các hợp đồng phái sinh điện (swaps, caps, options) được coi là công cụ tài chính để quản lý rủi ro giá, không phải giao dịch hàng hóa. Vì vậy, chúng không chịu VAT; thuế chỉ áp dụng cho phần điện giao ngay.</w:t>
      </w:r>
    </w:p>
    <w:p w14:paraId="4F703BB6" w14:textId="331E800F" w:rsidR="0014055A" w:rsidRPr="0014055A" w:rsidRDefault="0014055A" w:rsidP="006458BA">
      <w:pPr>
        <w:spacing w:before="120" w:after="120" w:line="340" w:lineRule="exact"/>
        <w:ind w:firstLine="567"/>
        <w:rPr>
          <w:rFonts w:ascii="Times New Roman" w:hAnsi="Times New Roman" w:cs="Times New Roman"/>
          <w:sz w:val="28"/>
          <w:szCs w:val="28"/>
        </w:rPr>
      </w:pPr>
      <w:r>
        <w:rPr>
          <w:rFonts w:ascii="Times New Roman" w:hAnsi="Times New Roman" w:cs="Times New Roman"/>
          <w:sz w:val="28"/>
          <w:szCs w:val="28"/>
        </w:rPr>
        <w:t>-</w:t>
      </w:r>
      <w:r w:rsidRPr="0014055A">
        <w:rPr>
          <w:rFonts w:ascii="Times New Roman" w:hAnsi="Times New Roman" w:cs="Times New Roman"/>
          <w:sz w:val="28"/>
          <w:szCs w:val="28"/>
        </w:rPr>
        <w:t xml:space="preserve"> Tác động đối với VWEM trong hiện tại: Trong ngắn hạn, miễn thuế VAT cho CfD có thể làm giảm nhẹ nguồn thu do hiện nay EVN thường trả CfD dương cho các nhà máy phát điện. Nhưng về dài hạn, khi giá thị trường tiến gần giá hợp đồng, tác động ngân sách sẽ không đáng kể, trong khi lợi ích về tính hiệu quả và thanh khoản thị trường sẽ gia tăng.</w:t>
      </w:r>
    </w:p>
    <w:p w14:paraId="342D96D9" w14:textId="2FB60812" w:rsidR="00962560" w:rsidRPr="00BD57DA" w:rsidRDefault="0014055A" w:rsidP="006458BA">
      <w:pPr>
        <w:spacing w:before="120" w:after="120" w:line="340" w:lineRule="exact"/>
        <w:ind w:firstLine="567"/>
        <w:rPr>
          <w:rStyle w:val="fontstyle01"/>
          <w:color w:val="auto"/>
        </w:rPr>
      </w:pPr>
      <w:r>
        <w:rPr>
          <w:rFonts w:ascii="Times New Roman" w:hAnsi="Times New Roman" w:cs="Times New Roman"/>
          <w:sz w:val="28"/>
          <w:szCs w:val="28"/>
        </w:rPr>
        <w:t>T</w:t>
      </w:r>
      <w:r w:rsidR="00BD57DA">
        <w:rPr>
          <w:rFonts w:ascii="Times New Roman" w:hAnsi="Times New Roman" w:cs="Times New Roman"/>
          <w:sz w:val="28"/>
          <w:szCs w:val="28"/>
        </w:rPr>
        <w:t>ừ</w:t>
      </w:r>
      <w:r>
        <w:rPr>
          <w:rFonts w:ascii="Times New Roman" w:hAnsi="Times New Roman" w:cs="Times New Roman"/>
          <w:sz w:val="28"/>
          <w:szCs w:val="28"/>
        </w:rPr>
        <w:t xml:space="preserve"> cơ sở phân tích nêu trên, Bộ Công Thương </w:t>
      </w:r>
      <w:r w:rsidR="00B81E80">
        <w:rPr>
          <w:rFonts w:ascii="Times New Roman" w:hAnsi="Times New Roman" w:cs="Times New Roman"/>
          <w:sz w:val="28"/>
          <w:szCs w:val="28"/>
        </w:rPr>
        <w:t>đề xuất n</w:t>
      </w:r>
      <w:r w:rsidRPr="0014055A">
        <w:rPr>
          <w:rFonts w:ascii="Times New Roman" w:hAnsi="Times New Roman" w:cs="Times New Roman"/>
          <w:sz w:val="28"/>
          <w:szCs w:val="28"/>
        </w:rPr>
        <w:t xml:space="preserve">ên áp dụng </w:t>
      </w:r>
      <w:r>
        <w:rPr>
          <w:rFonts w:ascii="Times New Roman" w:hAnsi="Times New Roman" w:cs="Times New Roman"/>
          <w:sz w:val="28"/>
          <w:szCs w:val="28"/>
        </w:rPr>
        <w:t>kinh nghiệm</w:t>
      </w:r>
      <w:r w:rsidRPr="0014055A">
        <w:rPr>
          <w:rFonts w:ascii="Times New Roman" w:hAnsi="Times New Roman" w:cs="Times New Roman"/>
          <w:sz w:val="28"/>
          <w:szCs w:val="28"/>
        </w:rPr>
        <w:t xml:space="preserve"> quốc tế là chỉ </w:t>
      </w:r>
      <w:r w:rsidR="00B81E80">
        <w:rPr>
          <w:rFonts w:ascii="Times New Roman" w:hAnsi="Times New Roman" w:cs="Times New Roman"/>
          <w:sz w:val="28"/>
          <w:szCs w:val="28"/>
        </w:rPr>
        <w:t>tính</w:t>
      </w:r>
      <w:r w:rsidRPr="0014055A">
        <w:rPr>
          <w:rFonts w:ascii="Times New Roman" w:hAnsi="Times New Roman" w:cs="Times New Roman"/>
          <w:sz w:val="28"/>
          <w:szCs w:val="28"/>
        </w:rPr>
        <w:t xml:space="preserve"> thuế </w:t>
      </w:r>
      <w:r>
        <w:rPr>
          <w:rFonts w:ascii="Times New Roman" w:hAnsi="Times New Roman" w:cs="Times New Roman"/>
          <w:sz w:val="28"/>
          <w:szCs w:val="28"/>
        </w:rPr>
        <w:t>VAT</w:t>
      </w:r>
      <w:r w:rsidRPr="0014055A">
        <w:rPr>
          <w:rFonts w:ascii="Times New Roman" w:hAnsi="Times New Roman" w:cs="Times New Roman"/>
          <w:sz w:val="28"/>
          <w:szCs w:val="28"/>
        </w:rPr>
        <w:t xml:space="preserve"> đối với giao dịch điện giao ngay, còn các công cụ phái sinh (CfD, hợp đồng tương lai, quyền chọn) cần được coi là công cụ tài chính quản lý rủi ro và nằm ngoài phạm vi áp dụng thuế </w:t>
      </w:r>
      <w:r>
        <w:rPr>
          <w:rFonts w:ascii="Times New Roman" w:hAnsi="Times New Roman" w:cs="Times New Roman"/>
          <w:sz w:val="28"/>
          <w:szCs w:val="28"/>
        </w:rPr>
        <w:t>VAT</w:t>
      </w:r>
      <w:r w:rsidRPr="0014055A">
        <w:rPr>
          <w:rFonts w:ascii="Times New Roman" w:hAnsi="Times New Roman" w:cs="Times New Roman"/>
          <w:sz w:val="28"/>
          <w:szCs w:val="28"/>
        </w:rPr>
        <w:t>.</w:t>
      </w:r>
    </w:p>
    <w:p w14:paraId="72A9D3A0" w14:textId="4D28D781" w:rsidR="00D060FA" w:rsidRPr="00D060FA" w:rsidRDefault="00BD57DA" w:rsidP="006458BA">
      <w:pPr>
        <w:widowControl w:val="0"/>
        <w:tabs>
          <w:tab w:val="left" w:pos="993"/>
        </w:tabs>
        <w:spacing w:before="120" w:after="120" w:line="340" w:lineRule="exact"/>
        <w:ind w:firstLine="567"/>
        <w:jc w:val="both"/>
        <w:rPr>
          <w:rFonts w:ascii="Times New Roman" w:hAnsi="Times New Roman" w:cs="Times New Roman"/>
          <w:spacing w:val="-4"/>
          <w:sz w:val="28"/>
          <w:szCs w:val="28"/>
          <w:lang w:val="vi-VN"/>
        </w:rPr>
      </w:pPr>
      <w:r>
        <w:rPr>
          <w:rStyle w:val="fontstyle01"/>
          <w:b/>
          <w:bCs/>
        </w:rPr>
        <w:t>5.</w:t>
      </w:r>
      <w:r w:rsidR="00D060FA" w:rsidRPr="00D060FA">
        <w:rPr>
          <w:rStyle w:val="fontstyle01"/>
          <w:lang w:val="vi-VN"/>
        </w:rPr>
        <w:t xml:space="preserve"> Tỷ lệ công suất thiết kế của các nhà máy điện trực tiếp tham gia thị trường điện hiện chỉ chiếm hơn 37% tổng công suất thiết kế của tất cả các nhà máy điện trong hệ thống điện. Để tăng tỷ lệ các nhà máy điện trực tiếp tham gia thị trường điện, Bộ Công Thương đã giao EVN nghiên cứu, xây dựng Đề án đưa các nhà </w:t>
      </w:r>
      <w:r w:rsidR="00D060FA" w:rsidRPr="00D060FA">
        <w:rPr>
          <w:rStyle w:val="fontstyle01"/>
          <w:lang w:val="vi-VN"/>
        </w:rPr>
        <w:lastRenderedPageBreak/>
        <w:t xml:space="preserve">máy BOT và thủy điện chiến lược đa mục tiêu tham gia thị trường điện, </w:t>
      </w:r>
      <w:r w:rsidR="00D060FA" w:rsidRPr="00D060FA">
        <w:rPr>
          <w:rFonts w:ascii="Times New Roman" w:hAnsi="Times New Roman" w:cs="Times New Roman"/>
          <w:spacing w:val="-4"/>
          <w:sz w:val="28"/>
          <w:szCs w:val="28"/>
          <w:lang w:val="vi-VN"/>
        </w:rPr>
        <w:t>Tuy nhiên đến nay các Đề án trên vẫn còn nhiều tồn tại, hạn chế và chưa đạt được mục tiêu đề ra, cụ thể:</w:t>
      </w:r>
    </w:p>
    <w:p w14:paraId="782891E4" w14:textId="77777777" w:rsidR="00D060FA" w:rsidRPr="00D060FA" w:rsidRDefault="00D060FA" w:rsidP="006458BA">
      <w:pPr>
        <w:widowControl w:val="0"/>
        <w:tabs>
          <w:tab w:val="left" w:pos="993"/>
        </w:tabs>
        <w:spacing w:before="120" w:after="120" w:line="340" w:lineRule="exact"/>
        <w:ind w:firstLine="567"/>
        <w:jc w:val="both"/>
        <w:rPr>
          <w:rFonts w:ascii="Times New Roman" w:hAnsi="Times New Roman" w:cs="Times New Roman"/>
          <w:color w:val="000000"/>
          <w:sz w:val="28"/>
          <w:szCs w:val="28"/>
          <w:lang w:val="vi-VN"/>
        </w:rPr>
      </w:pPr>
      <w:r w:rsidRPr="00D060FA">
        <w:rPr>
          <w:rFonts w:ascii="Times New Roman" w:hAnsi="Times New Roman" w:cs="Times New Roman"/>
          <w:spacing w:val="-4"/>
          <w:sz w:val="28"/>
          <w:szCs w:val="28"/>
          <w:lang w:val="vi-VN"/>
        </w:rPr>
        <w:t>- Đối với việc tham gia thị trường điện của các nhà máy điện BOT:</w:t>
      </w:r>
      <w:r w:rsidRPr="00D060FA">
        <w:rPr>
          <w:rStyle w:val="fontstyle01"/>
          <w:lang w:val="pt-BR"/>
        </w:rPr>
        <w:t xml:space="preserve"> (i) Chưa có nghiên cứu kinh nghiệm quốc tế và bài học kinh nghiệm cho Việt Nam; (ii) Chưa so sánh đánh giá ưu - nhược điểm của phương án đề xuất so với các phương án khác; (iii) </w:t>
      </w:r>
      <w:r w:rsidRPr="00D060FA">
        <w:rPr>
          <w:rFonts w:ascii="Times New Roman" w:hAnsi="Times New Roman" w:cs="Times New Roman"/>
          <w:color w:val="000000"/>
          <w:sz w:val="28"/>
          <w:szCs w:val="28"/>
          <w:lang w:val="vi-VN"/>
        </w:rPr>
        <w:t>EVN đề xuất để Công ty Mua bán điện chào giá thay sẽ dẫn đến tình trạng mâu thuẫn về lợi ích khi Công ty này vừa đóng vai trong bên mua điện (tối thiểu hóa chi phí) vừa đóng vai trò đơn vị chào giá thay (tối đa hóa doanh</w:t>
      </w:r>
      <w:r w:rsidRPr="00D060FA">
        <w:rPr>
          <w:rFonts w:ascii="Times New Roman" w:hAnsi="Times New Roman" w:cs="Times New Roman"/>
          <w:sz w:val="28"/>
          <w:szCs w:val="28"/>
          <w:lang w:val="vi-VN"/>
        </w:rPr>
        <w:t xml:space="preserve"> </w:t>
      </w:r>
      <w:r w:rsidRPr="00D060FA">
        <w:rPr>
          <w:rFonts w:ascii="Times New Roman" w:hAnsi="Times New Roman" w:cs="Times New Roman"/>
          <w:color w:val="000000"/>
          <w:sz w:val="28"/>
          <w:szCs w:val="28"/>
          <w:lang w:val="vi-VN"/>
        </w:rPr>
        <w:t>thu); (iv) Đề xuất bổ sung quy định pháp lý về thu phí dịch vụ cho Công ty Mua bán điện khi chào giá thay là không phù hợp với các quy định hiện hành; (v) Chưa làm rõ được khả năng đáp ứng các cam kết kỹ thuật - thương mại trong hợp đồng BOT đã ký; (vi) Đề xuất ban hành các văn bản quy định không đúng với thẩm quyền của cơ quan quản lý nhà nước.</w:t>
      </w:r>
    </w:p>
    <w:p w14:paraId="4771BFE7" w14:textId="77777777" w:rsidR="00D060FA" w:rsidRPr="00D060FA" w:rsidRDefault="00D060FA" w:rsidP="006458BA">
      <w:pPr>
        <w:widowControl w:val="0"/>
        <w:tabs>
          <w:tab w:val="left" w:pos="993"/>
        </w:tabs>
        <w:spacing w:before="120" w:after="120" w:line="340" w:lineRule="exact"/>
        <w:ind w:firstLine="567"/>
        <w:jc w:val="both"/>
        <w:rPr>
          <w:rFonts w:ascii="Times New Roman" w:hAnsi="Times New Roman" w:cs="Times New Roman"/>
          <w:spacing w:val="-4"/>
          <w:sz w:val="28"/>
          <w:szCs w:val="28"/>
          <w:lang w:val="vi-VN"/>
        </w:rPr>
      </w:pPr>
      <w:r w:rsidRPr="00D060FA">
        <w:rPr>
          <w:rFonts w:ascii="Times New Roman" w:hAnsi="Times New Roman" w:cs="Times New Roman"/>
          <w:spacing w:val="-4"/>
          <w:sz w:val="28"/>
          <w:szCs w:val="28"/>
          <w:lang w:val="vi-VN"/>
        </w:rPr>
        <w:t xml:space="preserve">- Đối với việc tham gia thị trường điện của các nhà máy điện chiến lược đa mục tiêu: (i) </w:t>
      </w:r>
      <w:r w:rsidRPr="00D060FA">
        <w:rPr>
          <w:rStyle w:val="fontstyle01"/>
          <w:lang w:val="pt-BR"/>
        </w:rPr>
        <w:t xml:space="preserve">Đề xuất của EVN chưa có đánh giá các ưu nhược điểm của phương án đề xuất so với các phương án khác; (ii) Chưa đánh giá được ảnh hưởng đến giá bán buôn điện nội bộ của EVN; (iii) Chưa đánh giá đầy đủ các nội dung liên quan đến đảm bảo an ninh cung cấp điện, chống lũ, tưới tiêu, an ninh - quốc phòng của các nhà máy điện này; (iv) Chưa đánh giá được tác động đến giá bán lẻ điện do </w:t>
      </w:r>
      <w:r w:rsidRPr="00D060FA">
        <w:rPr>
          <w:rFonts w:ascii="Times New Roman" w:hAnsi="Times New Roman" w:cs="Times New Roman"/>
          <w:noProof/>
          <w:sz w:val="28"/>
          <w:szCs w:val="28"/>
          <w:lang w:val="pt-BR"/>
        </w:rPr>
        <w:t>các nhà máy thủy điện chiến lược đa mục tiêu đều là các nhà máy điện có công suất lớn nhưng chi phí sản xuất điện và giá thành rất thấp (Hòa Bình, Trị An, Ialy, …) giúp duy trì giá bán lẻ điện bình quân ở mức hợp lý để Chính phủ ổn định kinh tế vĩ mô, đảm bảo lợi ích của toàn xã hội.</w:t>
      </w:r>
    </w:p>
    <w:p w14:paraId="71DBE64B" w14:textId="77777777" w:rsidR="00D060FA" w:rsidRPr="00D060FA" w:rsidRDefault="00D060FA" w:rsidP="006458BA">
      <w:pPr>
        <w:pStyle w:val="1Content"/>
        <w:tabs>
          <w:tab w:val="left" w:pos="851"/>
        </w:tabs>
        <w:spacing w:before="120" w:line="340" w:lineRule="exact"/>
        <w:ind w:firstLine="567"/>
        <w:rPr>
          <w:rFonts w:ascii="Times New Roman" w:hAnsi="Times New Roman" w:cs="Times New Roman"/>
          <w:spacing w:val="-4"/>
          <w:szCs w:val="28"/>
          <w:lang w:val="vi-VN"/>
        </w:rPr>
      </w:pPr>
      <w:r w:rsidRPr="00D060FA">
        <w:rPr>
          <w:rFonts w:ascii="Times New Roman" w:hAnsi="Times New Roman" w:cs="Times New Roman"/>
          <w:spacing w:val="-4"/>
          <w:szCs w:val="28"/>
          <w:lang w:val="vi-VN"/>
        </w:rPr>
        <w:t>Trên cơ sở đánh giá các Đề án do EVN trình, Bộ Công Thương đã các các công văn số 40/ĐTĐL-TTĐ ngày 14 tháng 01 năm 2022, công văn số 414/ĐTĐL-TTĐ ngày 15 tháng 4 năm 2022, công văn số 464/ĐTĐL-TTĐ ngày 18 tháng 4 năm 2023, công văn số 1674/ĐTĐL-TTĐ ngày 7 tháng 11 năm 2023 yêu cầu EVN tiếp tục khẩn trương, rà soát hoàn thiện các nội dung trên và báo cáo Bộ Công Thương.</w:t>
      </w:r>
    </w:p>
    <w:p w14:paraId="1C1EC23C" w14:textId="406904E5" w:rsidR="00D060FA" w:rsidRPr="00D060FA" w:rsidRDefault="00E3279A" w:rsidP="006458BA">
      <w:pPr>
        <w:pStyle w:val="1Content"/>
        <w:tabs>
          <w:tab w:val="left" w:pos="851"/>
        </w:tabs>
        <w:spacing w:before="120" w:line="340" w:lineRule="exact"/>
        <w:ind w:firstLine="567"/>
        <w:rPr>
          <w:rStyle w:val="fontstyle01"/>
          <w:lang w:val="vi-VN"/>
        </w:rPr>
      </w:pPr>
      <w:r>
        <w:rPr>
          <w:rStyle w:val="fontstyle01"/>
          <w:b/>
          <w:bCs/>
        </w:rPr>
        <w:t>6</w:t>
      </w:r>
      <w:r w:rsidR="00D060FA" w:rsidRPr="00606B21">
        <w:rPr>
          <w:rStyle w:val="fontstyle01"/>
          <w:b/>
          <w:bCs/>
          <w:lang w:val="vi-VN"/>
        </w:rPr>
        <w:t>.</w:t>
      </w:r>
      <w:r w:rsidR="00D060FA" w:rsidRPr="00D060FA">
        <w:rPr>
          <w:rStyle w:val="fontstyle01"/>
          <w:lang w:val="vi-VN"/>
        </w:rPr>
        <w:t xml:space="preserve"> Công tác tái cơ cấu ngành điện còn chậm so với Quyết định 168/QĐ-TTg ngày 07 tháng 02 năm 2017 của Thủ tướng Chính Phủ, đặc biệt là nội dung liên quan đến việc chuyển đổi Trung tâm Điều độ hệ thống điện quốc gia thành đơn vị độc lập. </w:t>
      </w:r>
    </w:p>
    <w:p w14:paraId="342E509E" w14:textId="102EDC46" w:rsidR="00D060FA" w:rsidRPr="00D060FA" w:rsidRDefault="00E3279A" w:rsidP="006458BA">
      <w:pPr>
        <w:spacing w:before="120" w:after="120" w:line="340" w:lineRule="exact"/>
        <w:ind w:firstLine="567"/>
        <w:jc w:val="both"/>
        <w:rPr>
          <w:rFonts w:ascii="Times New Roman" w:hAnsi="Times New Roman" w:cs="Times New Roman"/>
          <w:color w:val="000000"/>
          <w:sz w:val="28"/>
          <w:szCs w:val="28"/>
          <w:lang w:val="vi-VN"/>
        </w:rPr>
      </w:pPr>
      <w:r>
        <w:rPr>
          <w:rStyle w:val="fontstyle01"/>
          <w:b/>
          <w:bCs/>
        </w:rPr>
        <w:t>7</w:t>
      </w:r>
      <w:r w:rsidR="00D060FA" w:rsidRPr="005D14E7">
        <w:rPr>
          <w:rStyle w:val="fontstyle01"/>
          <w:b/>
          <w:bCs/>
          <w:lang w:val="vi-VN"/>
        </w:rPr>
        <w:t>.</w:t>
      </w:r>
      <w:r w:rsidR="00D060FA" w:rsidRPr="00D060FA">
        <w:rPr>
          <w:rStyle w:val="fontstyle01"/>
          <w:lang w:val="vi-VN"/>
        </w:rPr>
        <w:t xml:space="preserve"> Cơ chế giá bán lẻ điện hiện nay chưa đồng bộ với thực tế phát triển thị trường điện, giá bán lẻ điện chưa được điều chỉnh kịp thời theo các biến động đầu vào của giá nhiên liệu trong khâu phát điện do cần đảm bảo các chỉ tiêu kinh tế vĩ mô, hiện vẫn còn bù chéo trong giá điện. Để xử lý vấn đề này, Bộ Công Thương đang phối hợp với các Bộ/Ngành và các đơn vị liên quan đề nghiên cứu, đề xuất </w:t>
      </w:r>
      <w:r w:rsidR="00D060FA" w:rsidRPr="00D060FA">
        <w:rPr>
          <w:rStyle w:val="fontstyle01"/>
          <w:lang w:val="vi-VN"/>
        </w:rPr>
        <w:lastRenderedPageBreak/>
        <w:t>s</w:t>
      </w:r>
      <w:r w:rsidR="00D060FA" w:rsidRPr="00D060FA">
        <w:rPr>
          <w:rFonts w:ascii="Times New Roman" w:hAnsi="Times New Roman" w:cs="Times New Roman"/>
          <w:color w:val="000000"/>
          <w:sz w:val="28"/>
          <w:szCs w:val="28"/>
          <w:lang w:val="vi-VN"/>
        </w:rPr>
        <w:t>ửa đổi, bổ sung Luật điện lực và các văn bản có liên quan để hoàn thiện các cơ chế về cải cách giá điện cho vận hành thị trường điện cạnh tranh.</w:t>
      </w:r>
    </w:p>
    <w:p w14:paraId="086BD85A" w14:textId="55F57650" w:rsidR="006D4A1D" w:rsidRDefault="00E3279A" w:rsidP="001F744F">
      <w:pPr>
        <w:spacing w:before="120" w:after="120" w:line="340" w:lineRule="exact"/>
        <w:ind w:firstLine="567"/>
        <w:jc w:val="both"/>
        <w:rPr>
          <w:rFonts w:ascii="Times New Roman" w:hAnsi="Times New Roman" w:cs="Times New Roman"/>
          <w:color w:val="000000"/>
          <w:sz w:val="28"/>
          <w:szCs w:val="28"/>
          <w:lang w:val="vi-VN"/>
        </w:rPr>
        <w:sectPr w:rsidR="006D4A1D" w:rsidSect="002846CD">
          <w:headerReference w:type="default" r:id="rId7"/>
          <w:pgSz w:w="11906" w:h="16838" w:code="9"/>
          <w:pgMar w:top="1440" w:right="1440" w:bottom="1440" w:left="1440" w:header="720" w:footer="720" w:gutter="0"/>
          <w:cols w:space="720"/>
          <w:titlePg/>
          <w:docGrid w:linePitch="360"/>
        </w:sectPr>
      </w:pPr>
      <w:r>
        <w:rPr>
          <w:rFonts w:ascii="Times New Roman" w:hAnsi="Times New Roman" w:cs="Times New Roman"/>
          <w:b/>
          <w:bCs/>
          <w:color w:val="000000"/>
          <w:sz w:val="28"/>
          <w:szCs w:val="28"/>
        </w:rPr>
        <w:t>8</w:t>
      </w:r>
      <w:r w:rsidR="00D060FA" w:rsidRPr="006458BA">
        <w:rPr>
          <w:rFonts w:ascii="Times New Roman" w:hAnsi="Times New Roman" w:cs="Times New Roman"/>
          <w:b/>
          <w:bCs/>
          <w:color w:val="000000"/>
          <w:sz w:val="28"/>
          <w:szCs w:val="28"/>
          <w:lang w:val="vi-VN"/>
        </w:rPr>
        <w:t>.</w:t>
      </w:r>
      <w:r w:rsidR="00D060FA" w:rsidRPr="00D060FA">
        <w:rPr>
          <w:rFonts w:ascii="Times New Roman" w:hAnsi="Times New Roman" w:cs="Times New Roman"/>
          <w:color w:val="000000"/>
          <w:sz w:val="28"/>
          <w:szCs w:val="28"/>
          <w:lang w:val="vi-VN"/>
        </w:rPr>
        <w:t xml:space="preserve"> Tỷ trọng năng lượng tái tạo tăng cao trong các năm gần đây là thách thức cho công tác điều độ, vận hành hệ thống điện và thị trường điện. Để xử lý vấn đề này, Bộ Công Thương đang đề xuất ban hành Luật năng lượng tái tạo và rà soát để sửa đổi các quy định liên quan đến vận hành hệ thống điện và thị trường điện để phù hợp với bối cảnh hiện nay của ngành điện.</w:t>
      </w:r>
    </w:p>
    <w:p w14:paraId="3B92CA4F" w14:textId="77777777" w:rsidR="00896776" w:rsidRPr="00896776" w:rsidRDefault="00896776" w:rsidP="00896776">
      <w:pPr>
        <w:widowControl w:val="0"/>
        <w:shd w:val="clear" w:color="auto" w:fill="FFFFFF"/>
        <w:tabs>
          <w:tab w:val="left" w:pos="7465"/>
        </w:tabs>
        <w:spacing w:line="264" w:lineRule="auto"/>
        <w:jc w:val="center"/>
        <w:rPr>
          <w:rFonts w:ascii="Times New Roman" w:hAnsi="Times New Roman" w:cs="Times New Roman"/>
          <w:b/>
          <w:sz w:val="28"/>
          <w:szCs w:val="28"/>
          <w:lang w:val="vi-VN"/>
        </w:rPr>
      </w:pPr>
      <w:r w:rsidRPr="00896776">
        <w:rPr>
          <w:rFonts w:ascii="Times New Roman" w:hAnsi="Times New Roman" w:cs="Times New Roman"/>
          <w:b/>
          <w:sz w:val="28"/>
          <w:szCs w:val="28"/>
          <w:lang w:val="vi-VN"/>
        </w:rPr>
        <w:lastRenderedPageBreak/>
        <w:t>Phụ lục 2</w:t>
      </w:r>
    </w:p>
    <w:p w14:paraId="09680AAD" w14:textId="77777777" w:rsidR="00896776" w:rsidRPr="00896776" w:rsidRDefault="00896776" w:rsidP="00896776">
      <w:pPr>
        <w:widowControl w:val="0"/>
        <w:shd w:val="clear" w:color="auto" w:fill="FFFFFF"/>
        <w:tabs>
          <w:tab w:val="left" w:pos="7465"/>
        </w:tabs>
        <w:spacing w:line="264" w:lineRule="auto"/>
        <w:jc w:val="center"/>
        <w:rPr>
          <w:rFonts w:ascii="Times New Roman" w:hAnsi="Times New Roman" w:cs="Times New Roman"/>
          <w:b/>
          <w:sz w:val="28"/>
          <w:szCs w:val="28"/>
          <w:lang w:val="vi-VN"/>
        </w:rPr>
      </w:pPr>
      <w:r w:rsidRPr="00896776">
        <w:rPr>
          <w:rFonts w:ascii="Times New Roman" w:hAnsi="Times New Roman" w:cs="Times New Roman"/>
          <w:b/>
          <w:sz w:val="28"/>
          <w:szCs w:val="28"/>
          <w:lang w:val="vi-VN"/>
        </w:rPr>
        <w:t>Kinh nghiệm quốc tế về tái cơ cấu ngành điện và cải cách giá điện cho thị trường bán lẻ điện cạnh tranh</w:t>
      </w:r>
    </w:p>
    <w:p w14:paraId="776E3761" w14:textId="06981CBB" w:rsidR="00896776" w:rsidRPr="00896776" w:rsidRDefault="00896776" w:rsidP="00896776">
      <w:pPr>
        <w:widowControl w:val="0"/>
        <w:shd w:val="clear" w:color="auto" w:fill="FFFFFF"/>
        <w:tabs>
          <w:tab w:val="left" w:pos="7465"/>
        </w:tabs>
        <w:spacing w:before="120" w:after="120" w:line="264" w:lineRule="auto"/>
        <w:jc w:val="center"/>
        <w:rPr>
          <w:rFonts w:ascii="Times New Roman" w:hAnsi="Times New Roman" w:cs="Times New Roman"/>
          <w:i/>
          <w:sz w:val="28"/>
          <w:szCs w:val="28"/>
          <w:lang w:val="vi-VN"/>
        </w:rPr>
      </w:pPr>
      <w:r w:rsidRPr="00896776">
        <w:rPr>
          <w:rFonts w:ascii="Times New Roman" w:hAnsi="Times New Roman" w:cs="Times New Roman"/>
          <w:i/>
          <w:sz w:val="28"/>
          <w:szCs w:val="28"/>
          <w:lang w:val="vi-VN"/>
        </w:rPr>
        <w:t>(</w:t>
      </w:r>
      <w:r w:rsidR="00FD49CC" w:rsidRPr="00D060FA">
        <w:rPr>
          <w:rFonts w:ascii="Times New Roman" w:hAnsi="Times New Roman" w:cs="Times New Roman"/>
          <w:i/>
          <w:sz w:val="28"/>
          <w:szCs w:val="28"/>
          <w:lang w:val="vi-VN"/>
        </w:rPr>
        <w:t xml:space="preserve">Ban hành kèm theo </w:t>
      </w:r>
      <w:r w:rsidR="00FD49CC">
        <w:rPr>
          <w:rFonts w:ascii="Times New Roman" w:hAnsi="Times New Roman" w:cs="Times New Roman"/>
          <w:i/>
          <w:sz w:val="28"/>
          <w:szCs w:val="28"/>
        </w:rPr>
        <w:t xml:space="preserve">Tờ trình </w:t>
      </w:r>
      <w:r w:rsidR="00FD49CC" w:rsidRPr="00D060FA">
        <w:rPr>
          <w:rFonts w:ascii="Times New Roman" w:hAnsi="Times New Roman" w:cs="Times New Roman"/>
          <w:i/>
          <w:sz w:val="28"/>
          <w:szCs w:val="28"/>
          <w:lang w:val="vi-VN"/>
        </w:rPr>
        <w:t>số            /</w:t>
      </w:r>
      <w:r w:rsidR="00FD49CC">
        <w:rPr>
          <w:rFonts w:ascii="Times New Roman" w:hAnsi="Times New Roman" w:cs="Times New Roman"/>
          <w:i/>
          <w:sz w:val="28"/>
          <w:szCs w:val="28"/>
        </w:rPr>
        <w:t>TTr</w:t>
      </w:r>
      <w:r w:rsidR="00FD49CC" w:rsidRPr="00D060FA">
        <w:rPr>
          <w:rFonts w:ascii="Times New Roman" w:hAnsi="Times New Roman" w:cs="Times New Roman"/>
          <w:i/>
          <w:sz w:val="28"/>
          <w:szCs w:val="28"/>
          <w:lang w:val="vi-VN"/>
        </w:rPr>
        <w:t xml:space="preserve">-BCT ngày       tháng </w:t>
      </w:r>
      <w:r w:rsidR="00FD49CC">
        <w:rPr>
          <w:rFonts w:ascii="Times New Roman" w:hAnsi="Times New Roman" w:cs="Times New Roman"/>
          <w:i/>
          <w:sz w:val="28"/>
          <w:szCs w:val="28"/>
        </w:rPr>
        <w:t xml:space="preserve">     </w:t>
      </w:r>
      <w:r w:rsidR="00FD49CC" w:rsidRPr="00D060FA">
        <w:rPr>
          <w:rFonts w:ascii="Times New Roman" w:hAnsi="Times New Roman" w:cs="Times New Roman"/>
          <w:i/>
          <w:sz w:val="28"/>
          <w:szCs w:val="28"/>
          <w:lang w:val="vi-VN"/>
        </w:rPr>
        <w:t xml:space="preserve"> năm 202</w:t>
      </w:r>
      <w:r w:rsidR="00FD49CC">
        <w:rPr>
          <w:rFonts w:ascii="Times New Roman" w:hAnsi="Times New Roman" w:cs="Times New Roman"/>
          <w:i/>
          <w:sz w:val="28"/>
          <w:szCs w:val="28"/>
        </w:rPr>
        <w:t>5</w:t>
      </w:r>
      <w:r w:rsidR="00FD49CC" w:rsidRPr="00D060FA">
        <w:rPr>
          <w:rFonts w:ascii="Times New Roman" w:hAnsi="Times New Roman" w:cs="Times New Roman"/>
          <w:i/>
          <w:sz w:val="28"/>
          <w:szCs w:val="28"/>
          <w:lang w:val="vi-VN"/>
        </w:rPr>
        <w:t xml:space="preserve"> của Bộ Công Thương</w:t>
      </w:r>
      <w:r w:rsidRPr="00896776">
        <w:rPr>
          <w:rFonts w:ascii="Times New Roman" w:hAnsi="Times New Roman" w:cs="Times New Roman"/>
          <w:i/>
          <w:sz w:val="28"/>
          <w:szCs w:val="28"/>
          <w:lang w:val="vi-VN"/>
        </w:rPr>
        <w:t>)</w:t>
      </w:r>
    </w:p>
    <w:p w14:paraId="5A4F8EB4" w14:textId="77777777" w:rsidR="00896776" w:rsidRPr="00896776" w:rsidRDefault="00896776" w:rsidP="008803C5">
      <w:pPr>
        <w:widowControl w:val="0"/>
        <w:shd w:val="clear" w:color="auto" w:fill="FFFFFF"/>
        <w:tabs>
          <w:tab w:val="left" w:pos="7465"/>
        </w:tabs>
        <w:spacing w:before="120" w:after="120" w:line="340" w:lineRule="exact"/>
        <w:ind w:firstLine="567"/>
        <w:rPr>
          <w:rFonts w:ascii="Times New Roman" w:hAnsi="Times New Roman" w:cs="Times New Roman"/>
          <w:b/>
          <w:sz w:val="28"/>
          <w:szCs w:val="28"/>
          <w:lang w:val="vi-VN"/>
        </w:rPr>
      </w:pPr>
      <w:r w:rsidRPr="00896776">
        <w:rPr>
          <w:rFonts w:ascii="Times New Roman" w:hAnsi="Times New Roman" w:cs="Times New Roman"/>
          <w:b/>
          <w:sz w:val="28"/>
          <w:szCs w:val="28"/>
          <w:lang w:val="vi-VN"/>
        </w:rPr>
        <w:t>1. Kinh nghiệm về tái cơ cấu ngành điện</w:t>
      </w:r>
    </w:p>
    <w:p w14:paraId="39228301" w14:textId="0F4A79FD" w:rsidR="00896776" w:rsidRPr="00896776" w:rsidRDefault="00896776" w:rsidP="008803C5">
      <w:pPr>
        <w:widowControl w:val="0"/>
        <w:spacing w:before="120" w:after="120" w:line="340" w:lineRule="exact"/>
        <w:ind w:firstLine="567"/>
        <w:jc w:val="both"/>
        <w:rPr>
          <w:rStyle w:val="fontstyle01"/>
          <w:lang w:val="vi-VN"/>
        </w:rPr>
      </w:pPr>
      <w:r w:rsidRPr="00896776">
        <w:rPr>
          <w:rStyle w:val="fontstyle01"/>
          <w:lang w:val="vi-VN"/>
        </w:rPr>
        <w:t>Do tính liên thông giữa thị trường bán buôn điện và thị trường bán lẻ điện, để đảm bảo hiệu quả thì trước khi chuyển đổi sang thị trường bán lẻ, các giải pháp tái cơ cấu phục vụ thị trường bán buôn điện (liên quan đến khâu phát điện/truyền tải điện, vận  hành hệ thống điện và thị trường điện…) cần phải hoàn thành trước. Kinh nghiệm về tái cơ cấu cho thị trường điện bán lẻ tại nhiều nước (Úc, Philippine, Singapore, New Zealand…) có các đặc điểm chung sau:</w:t>
      </w:r>
    </w:p>
    <w:p w14:paraId="7C08A19D" w14:textId="77777777" w:rsidR="00896776" w:rsidRPr="00896776" w:rsidRDefault="00896776" w:rsidP="008803C5">
      <w:pPr>
        <w:pStyle w:val="ListParagraph"/>
        <w:widowControl w:val="0"/>
        <w:numPr>
          <w:ilvl w:val="0"/>
          <w:numId w:val="5"/>
        </w:numPr>
        <w:spacing w:before="120" w:after="120" w:line="340" w:lineRule="exact"/>
        <w:ind w:left="0" w:firstLine="567"/>
        <w:contextualSpacing w:val="0"/>
        <w:jc w:val="both"/>
        <w:rPr>
          <w:rStyle w:val="fontstyle01"/>
          <w:lang w:val="vi-VN"/>
        </w:rPr>
      </w:pPr>
      <w:r w:rsidRPr="00896776">
        <w:rPr>
          <w:rStyle w:val="fontstyle01"/>
          <w:lang w:val="vi-VN"/>
        </w:rPr>
        <w:t>Loại bỏ công ty tích hợp dọc còn tồn tại trong mô hình một người mua duy nhất (giai đoạn thị trường phát điện cạnh tranh). Sự tách bạch khâu lưới điện ra khỏi khâu phát điện và bán lẻ điện giúp xóa bỏ rào cản cạnh tranh, tăng sự minh bạch và công bằng của thị trường điện.</w:t>
      </w:r>
    </w:p>
    <w:p w14:paraId="722D0595" w14:textId="77777777" w:rsidR="00896776" w:rsidRPr="00896776" w:rsidRDefault="00896776" w:rsidP="008803C5">
      <w:pPr>
        <w:pStyle w:val="1Content"/>
        <w:spacing w:before="120" w:line="340" w:lineRule="exact"/>
        <w:ind w:firstLine="567"/>
        <w:rPr>
          <w:rFonts w:ascii="Times New Roman" w:hAnsi="Times New Roman" w:cs="Times New Roman"/>
          <w:i/>
          <w:szCs w:val="28"/>
          <w:lang w:val="vi-VN"/>
        </w:rPr>
      </w:pPr>
      <w:r w:rsidRPr="00896776">
        <w:rPr>
          <w:rFonts w:ascii="Times New Roman" w:hAnsi="Times New Roman" w:cs="Times New Roman"/>
          <w:szCs w:val="28"/>
          <w:lang w:val="vi-VN"/>
        </w:rPr>
        <w:t xml:space="preserve">- Đối với khâu phân phối – bán lẻ: Cơ cấu khâu phân phối bán lẻ điện phải đi liền với cải cách cơ chế giá bán lẻ điện, cũng như hình thành và điều tiết giá phân phối điện (dịch vụ độc quyền tự nhiên). Theo kinh nghiệm quốc tế, hiện có 02 mô hình để thực hiện tách bạch khâu phân phối và kinh doanh bán lẻ điện : i) Tách bạch độc lập hoàn toàn về mặt sở hữu (Úc, New Zealand, và Singapore) - Mô hình này </w:t>
      </w:r>
      <w:r w:rsidRPr="00896776">
        <w:rPr>
          <w:rFonts w:ascii="Times New Roman" w:hAnsi="Times New Roman" w:cs="Times New Roman"/>
          <w:bCs/>
          <w:szCs w:val="28"/>
          <w:lang w:val="vi-VN"/>
        </w:rPr>
        <w:t>đ</w:t>
      </w:r>
      <w:r w:rsidRPr="00896776">
        <w:rPr>
          <w:rFonts w:ascii="Times New Roman" w:hAnsi="Times New Roman" w:cs="Times New Roman"/>
          <w:szCs w:val="28"/>
          <w:lang w:val="vi-VN"/>
        </w:rPr>
        <w:t>ảm bảo đơn vị phân phối điện có tính độc lập cao nhất, nhưng có hạn chế là các đơn vị bán lẻ phải quản lý rủi ro tốt nếu không sẽ gặp nguy cơ mất cân bằng dòng tiền dẫn đến phá sản; và ii) Tách bạch trong nội bộ 01 Tổng công ty phân phối – bán lẻ điện (</w:t>
      </w:r>
      <w:r w:rsidRPr="00896776">
        <w:rPr>
          <w:rFonts w:ascii="Times New Roman" w:hAnsi="Times New Roman" w:cs="Times New Roman"/>
          <w:szCs w:val="28"/>
          <w:shd w:val="clear" w:color="auto" w:fill="FFFFFF"/>
          <w:lang w:val="vi-VN"/>
        </w:rPr>
        <w:t xml:space="preserve">Philippines, Brasil). </w:t>
      </w:r>
      <w:r w:rsidRPr="00896776">
        <w:rPr>
          <w:rFonts w:ascii="Times New Roman" w:hAnsi="Times New Roman" w:cs="Times New Roman"/>
          <w:szCs w:val="28"/>
          <w:lang w:val="vi-VN"/>
        </w:rPr>
        <w:t>Hình thức này giúp đơn vị bán lẻ giảm bớt sức ép về tài chính (do vẫn có cùng 01 chủ sở hữu với đơn vị phân phối điện), nhưng cần có quy định rõ về cơ chế tách bạch chi phí phân phối và cơ chế giám sát để đảm bảo dịch vụ phân phối điện cung cấp cho các đơn vị bán lẻ khác một cách công bằng, minh bạch.</w:t>
      </w:r>
    </w:p>
    <w:p w14:paraId="443C2794" w14:textId="77777777" w:rsidR="00896776" w:rsidRPr="00896776" w:rsidRDefault="00896776" w:rsidP="008803C5">
      <w:pPr>
        <w:widowControl w:val="0"/>
        <w:shd w:val="clear" w:color="auto" w:fill="FFFFFF"/>
        <w:tabs>
          <w:tab w:val="left" w:pos="7465"/>
        </w:tabs>
        <w:spacing w:before="120" w:after="120" w:line="340" w:lineRule="exact"/>
        <w:ind w:firstLine="567"/>
        <w:jc w:val="both"/>
        <w:rPr>
          <w:rStyle w:val="fontstyle01"/>
          <w:lang w:val="vi-VN"/>
        </w:rPr>
      </w:pPr>
      <w:r w:rsidRPr="00896776">
        <w:rPr>
          <w:rStyle w:val="fontstyle01"/>
          <w:lang w:val="vi-VN"/>
        </w:rPr>
        <w:t>Yêu cầu về tính độc lập của đơn vị vận hành hệ thống điện và thị trường điện để đảm bảo thị trường vận hành minh bạch.</w:t>
      </w:r>
    </w:p>
    <w:p w14:paraId="52C73BBF" w14:textId="77777777" w:rsidR="00896776" w:rsidRPr="00896776" w:rsidRDefault="00896776" w:rsidP="008803C5">
      <w:pPr>
        <w:widowControl w:val="0"/>
        <w:shd w:val="clear" w:color="auto" w:fill="FFFFFF"/>
        <w:tabs>
          <w:tab w:val="left" w:pos="7465"/>
        </w:tabs>
        <w:spacing w:before="120" w:after="120" w:line="340" w:lineRule="exact"/>
        <w:ind w:firstLine="567"/>
        <w:jc w:val="both"/>
        <w:rPr>
          <w:rStyle w:val="fontstyle01"/>
          <w:lang w:val="vi-VN"/>
        </w:rPr>
      </w:pPr>
      <w:r w:rsidRPr="00896776">
        <w:rPr>
          <w:rStyle w:val="fontstyle01"/>
          <w:lang w:val="vi-VN"/>
        </w:rPr>
        <w:t>Cơ cấu ngành điện một số quốc gia nghiên cứu được tổng hợp tại bảng dưới đây:</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7"/>
        <w:gridCol w:w="1473"/>
        <w:gridCol w:w="1911"/>
        <w:gridCol w:w="1872"/>
        <w:gridCol w:w="1891"/>
        <w:gridCol w:w="1672"/>
      </w:tblGrid>
      <w:tr w:rsidR="00896776" w:rsidRPr="00896776" w14:paraId="02DD91BE" w14:textId="77777777" w:rsidTr="001C5643">
        <w:trPr>
          <w:cantSplit/>
        </w:trPr>
        <w:tc>
          <w:tcPr>
            <w:tcW w:w="395" w:type="dxa"/>
            <w:vAlign w:val="center"/>
          </w:tcPr>
          <w:p w14:paraId="404BE634" w14:textId="77777777" w:rsidR="00896776" w:rsidRPr="007878F1" w:rsidRDefault="00896776" w:rsidP="00ED3492">
            <w:pPr>
              <w:widowControl w:val="0"/>
              <w:spacing w:before="60" w:after="60"/>
              <w:jc w:val="center"/>
              <w:rPr>
                <w:rFonts w:ascii="Times New Roman" w:hAnsi="Times New Roman" w:cs="Times New Roman"/>
                <w:b/>
                <w:bCs/>
                <w:lang w:val="vi-VN" w:eastAsia="vi-VN"/>
              </w:rPr>
            </w:pPr>
            <w:r w:rsidRPr="007878F1">
              <w:rPr>
                <w:rFonts w:ascii="Times New Roman" w:hAnsi="Times New Roman" w:cs="Times New Roman"/>
                <w:b/>
                <w:bCs/>
                <w:lang w:val="vi-VN" w:eastAsia="vi-VN"/>
              </w:rPr>
              <w:lastRenderedPageBreak/>
              <w:t>TT</w:t>
            </w:r>
          </w:p>
        </w:tc>
        <w:tc>
          <w:tcPr>
            <w:tcW w:w="1503" w:type="dxa"/>
            <w:vAlign w:val="center"/>
          </w:tcPr>
          <w:p w14:paraId="3ACB2E3C" w14:textId="77777777" w:rsidR="00896776" w:rsidRPr="007878F1" w:rsidRDefault="00896776" w:rsidP="00ED3492">
            <w:pPr>
              <w:widowControl w:val="0"/>
              <w:spacing w:before="60" w:after="60"/>
              <w:jc w:val="center"/>
              <w:rPr>
                <w:rFonts w:ascii="Times New Roman" w:hAnsi="Times New Roman" w:cs="Times New Roman"/>
                <w:b/>
                <w:bCs/>
                <w:lang w:val="vi-VN" w:eastAsia="vi-VN"/>
              </w:rPr>
            </w:pPr>
            <w:r w:rsidRPr="007878F1">
              <w:rPr>
                <w:rFonts w:ascii="Times New Roman" w:hAnsi="Times New Roman" w:cs="Times New Roman"/>
                <w:b/>
                <w:bCs/>
                <w:lang w:val="vi-VN" w:eastAsia="vi-VN"/>
              </w:rPr>
              <w:t>Hoạt động điện lực</w:t>
            </w:r>
          </w:p>
        </w:tc>
        <w:tc>
          <w:tcPr>
            <w:tcW w:w="1947" w:type="dxa"/>
            <w:vAlign w:val="center"/>
          </w:tcPr>
          <w:p w14:paraId="1FB9895E" w14:textId="77777777" w:rsidR="00896776" w:rsidRPr="007878F1" w:rsidRDefault="00896776" w:rsidP="00ED3492">
            <w:pPr>
              <w:widowControl w:val="0"/>
              <w:spacing w:before="60" w:after="60"/>
              <w:jc w:val="center"/>
              <w:rPr>
                <w:rFonts w:ascii="Times New Roman" w:hAnsi="Times New Roman" w:cs="Times New Roman"/>
                <w:b/>
                <w:bCs/>
                <w:lang w:eastAsia="vi-VN"/>
              </w:rPr>
            </w:pPr>
            <w:r w:rsidRPr="007878F1">
              <w:rPr>
                <w:rFonts w:ascii="Times New Roman" w:hAnsi="Times New Roman" w:cs="Times New Roman"/>
                <w:b/>
                <w:bCs/>
                <w:lang w:eastAsia="vi-VN"/>
              </w:rPr>
              <w:t>Úc</w:t>
            </w:r>
          </w:p>
        </w:tc>
        <w:tc>
          <w:tcPr>
            <w:tcW w:w="1900" w:type="dxa"/>
            <w:vAlign w:val="center"/>
          </w:tcPr>
          <w:p w14:paraId="2BD79F43" w14:textId="77777777" w:rsidR="00896776" w:rsidRPr="007878F1" w:rsidRDefault="00896776" w:rsidP="00ED3492">
            <w:pPr>
              <w:widowControl w:val="0"/>
              <w:spacing w:before="60" w:after="60"/>
              <w:jc w:val="center"/>
              <w:rPr>
                <w:rFonts w:ascii="Times New Roman" w:hAnsi="Times New Roman" w:cs="Times New Roman"/>
                <w:b/>
                <w:bCs/>
                <w:lang w:eastAsia="vi-VN"/>
              </w:rPr>
            </w:pPr>
            <w:r w:rsidRPr="007878F1">
              <w:rPr>
                <w:rFonts w:ascii="Times New Roman" w:hAnsi="Times New Roman" w:cs="Times New Roman"/>
                <w:b/>
                <w:bCs/>
                <w:lang w:eastAsia="vi-VN"/>
              </w:rPr>
              <w:t>Singapore</w:t>
            </w:r>
          </w:p>
        </w:tc>
        <w:tc>
          <w:tcPr>
            <w:tcW w:w="1923" w:type="dxa"/>
            <w:vAlign w:val="center"/>
          </w:tcPr>
          <w:p w14:paraId="0A058517" w14:textId="77777777" w:rsidR="00896776" w:rsidRPr="007878F1" w:rsidRDefault="00896776" w:rsidP="00ED3492">
            <w:pPr>
              <w:widowControl w:val="0"/>
              <w:spacing w:before="60" w:after="60"/>
              <w:jc w:val="center"/>
              <w:rPr>
                <w:rFonts w:ascii="Times New Roman" w:hAnsi="Times New Roman" w:cs="Times New Roman"/>
                <w:b/>
                <w:bCs/>
                <w:lang w:eastAsia="vi-VN"/>
              </w:rPr>
            </w:pPr>
            <w:r w:rsidRPr="007878F1">
              <w:rPr>
                <w:rFonts w:ascii="Times New Roman" w:hAnsi="Times New Roman" w:cs="Times New Roman"/>
                <w:b/>
                <w:bCs/>
                <w:lang w:eastAsia="vi-VN"/>
              </w:rPr>
              <w:t>Philippine</w:t>
            </w:r>
          </w:p>
        </w:tc>
        <w:tc>
          <w:tcPr>
            <w:tcW w:w="1688" w:type="dxa"/>
            <w:vAlign w:val="center"/>
          </w:tcPr>
          <w:p w14:paraId="10CF7C3B" w14:textId="77777777" w:rsidR="00896776" w:rsidRPr="007878F1" w:rsidRDefault="00896776" w:rsidP="00ED3492">
            <w:pPr>
              <w:widowControl w:val="0"/>
              <w:spacing w:before="60" w:after="60"/>
              <w:jc w:val="center"/>
              <w:rPr>
                <w:rFonts w:ascii="Times New Roman" w:hAnsi="Times New Roman" w:cs="Times New Roman"/>
                <w:b/>
                <w:bCs/>
                <w:lang w:eastAsia="vi-VN"/>
              </w:rPr>
            </w:pPr>
            <w:r w:rsidRPr="007878F1">
              <w:rPr>
                <w:rFonts w:ascii="Times New Roman" w:hAnsi="Times New Roman" w:cs="Times New Roman"/>
                <w:b/>
                <w:bCs/>
                <w:lang w:eastAsia="vi-VN"/>
              </w:rPr>
              <w:t>New Zealand</w:t>
            </w:r>
          </w:p>
        </w:tc>
      </w:tr>
      <w:tr w:rsidR="00896776" w:rsidRPr="00896776" w14:paraId="1B90DB29" w14:textId="77777777" w:rsidTr="001C5643">
        <w:trPr>
          <w:cantSplit/>
        </w:trPr>
        <w:tc>
          <w:tcPr>
            <w:tcW w:w="395" w:type="dxa"/>
            <w:vAlign w:val="center"/>
          </w:tcPr>
          <w:p w14:paraId="092CE33E" w14:textId="77777777" w:rsidR="00896776" w:rsidRPr="007878F1" w:rsidRDefault="00896776" w:rsidP="00ED3492">
            <w:pPr>
              <w:widowControl w:val="0"/>
              <w:spacing w:before="60" w:after="60"/>
              <w:jc w:val="center"/>
              <w:rPr>
                <w:rFonts w:ascii="Times New Roman" w:hAnsi="Times New Roman" w:cs="Times New Roman"/>
                <w:lang w:val="vi-VN" w:eastAsia="vi-VN"/>
              </w:rPr>
            </w:pPr>
            <w:r w:rsidRPr="007878F1">
              <w:rPr>
                <w:rFonts w:ascii="Times New Roman" w:hAnsi="Times New Roman" w:cs="Times New Roman"/>
                <w:lang w:val="vi-VN" w:eastAsia="vi-VN"/>
              </w:rPr>
              <w:t>1</w:t>
            </w:r>
          </w:p>
        </w:tc>
        <w:tc>
          <w:tcPr>
            <w:tcW w:w="1503" w:type="dxa"/>
            <w:vAlign w:val="center"/>
          </w:tcPr>
          <w:p w14:paraId="1A16845D" w14:textId="77777777" w:rsidR="00896776" w:rsidRPr="007878F1" w:rsidRDefault="00896776" w:rsidP="00ED3492">
            <w:pPr>
              <w:widowControl w:val="0"/>
              <w:spacing w:before="60" w:after="60"/>
              <w:rPr>
                <w:rFonts w:ascii="Times New Roman" w:hAnsi="Times New Roman" w:cs="Times New Roman"/>
                <w:lang w:val="vi-VN" w:eastAsia="vi-VN"/>
              </w:rPr>
            </w:pPr>
            <w:r w:rsidRPr="007878F1">
              <w:rPr>
                <w:rFonts w:ascii="Times New Roman" w:hAnsi="Times New Roman" w:cs="Times New Roman"/>
                <w:lang w:val="vi-VN" w:eastAsia="vi-VN"/>
              </w:rPr>
              <w:t>Phát điện</w:t>
            </w:r>
          </w:p>
        </w:tc>
        <w:tc>
          <w:tcPr>
            <w:tcW w:w="1947" w:type="dxa"/>
          </w:tcPr>
          <w:p w14:paraId="6CE0AF27" w14:textId="77777777" w:rsidR="00896776" w:rsidRPr="007878F1" w:rsidRDefault="00896776" w:rsidP="00FD49CC">
            <w:pPr>
              <w:widowControl w:val="0"/>
              <w:spacing w:before="60" w:after="60"/>
              <w:rPr>
                <w:rFonts w:ascii="Times New Roman" w:hAnsi="Times New Roman" w:cs="Times New Roman"/>
                <w:lang w:val="vi-VN" w:eastAsia="vi-VN"/>
              </w:rPr>
            </w:pPr>
            <w:r w:rsidRPr="007878F1">
              <w:rPr>
                <w:rFonts w:ascii="Times New Roman" w:hAnsi="Times New Roman" w:cs="Times New Roman"/>
                <w:lang w:val="vi-VN" w:eastAsia="vi-VN"/>
              </w:rPr>
              <w:t>Có hơn 150 công ty phát điện, có 05 công ty chiếm thị phần lớn, tích hợp vừa phát điện vừa thực hiện bán lẻ</w:t>
            </w:r>
          </w:p>
        </w:tc>
        <w:tc>
          <w:tcPr>
            <w:tcW w:w="1900" w:type="dxa"/>
          </w:tcPr>
          <w:p w14:paraId="02AC51C9" w14:textId="77777777" w:rsidR="00896776" w:rsidRPr="007878F1" w:rsidRDefault="00896776" w:rsidP="00FD49CC">
            <w:pPr>
              <w:widowControl w:val="0"/>
              <w:spacing w:before="60" w:after="60"/>
              <w:rPr>
                <w:rFonts w:ascii="Times New Roman" w:hAnsi="Times New Roman" w:cs="Times New Roman"/>
                <w:lang w:val="vi-VN" w:eastAsia="vi-VN"/>
              </w:rPr>
            </w:pPr>
            <w:r w:rsidRPr="007878F1">
              <w:rPr>
                <w:rFonts w:ascii="Times New Roman" w:hAnsi="Times New Roman" w:cs="Times New Roman"/>
                <w:lang w:val="vi-VN" w:eastAsia="vi-VN"/>
              </w:rPr>
              <w:t>Có khoảng 15 công ty phát điện, có một số công ty chiếm thị phần lớn</w:t>
            </w:r>
          </w:p>
        </w:tc>
        <w:tc>
          <w:tcPr>
            <w:tcW w:w="1923" w:type="dxa"/>
          </w:tcPr>
          <w:p w14:paraId="27CA4963" w14:textId="77777777" w:rsidR="00896776" w:rsidRPr="007878F1" w:rsidRDefault="00896776" w:rsidP="00FD49CC">
            <w:pPr>
              <w:widowControl w:val="0"/>
              <w:spacing w:before="60" w:after="60"/>
              <w:rPr>
                <w:rFonts w:ascii="Times New Roman" w:hAnsi="Times New Roman" w:cs="Times New Roman"/>
                <w:lang w:val="vi-VN" w:eastAsia="vi-VN"/>
              </w:rPr>
            </w:pPr>
            <w:r w:rsidRPr="007878F1">
              <w:rPr>
                <w:rFonts w:ascii="Times New Roman" w:hAnsi="Times New Roman" w:cs="Times New Roman"/>
                <w:lang w:val="vi-VN" w:eastAsia="vi-VN"/>
              </w:rPr>
              <w:t>Phần lớn các công ty phát điện tại đất nước này được tư nhân hóa</w:t>
            </w:r>
          </w:p>
        </w:tc>
        <w:tc>
          <w:tcPr>
            <w:tcW w:w="1688" w:type="dxa"/>
          </w:tcPr>
          <w:p w14:paraId="166E2BBE" w14:textId="77777777" w:rsidR="00896776" w:rsidRPr="007878F1" w:rsidRDefault="00896776" w:rsidP="00FD49CC">
            <w:pPr>
              <w:widowControl w:val="0"/>
              <w:spacing w:before="60" w:after="60"/>
              <w:rPr>
                <w:rFonts w:ascii="Times New Roman" w:hAnsi="Times New Roman" w:cs="Times New Roman"/>
                <w:lang w:val="vi-VN" w:eastAsia="vi-VN"/>
              </w:rPr>
            </w:pPr>
            <w:r w:rsidRPr="007878F1">
              <w:rPr>
                <w:rFonts w:ascii="Times New Roman" w:hAnsi="Times New Roman" w:cs="Times New Roman"/>
                <w:lang w:val="vi-VN" w:eastAsia="vi-VN"/>
              </w:rPr>
              <w:t>Các công ty phát điện phần lớn là công ty cổ phần</w:t>
            </w:r>
          </w:p>
        </w:tc>
      </w:tr>
      <w:tr w:rsidR="00896776" w:rsidRPr="00896776" w14:paraId="536C6BB4" w14:textId="77777777" w:rsidTr="001C5643">
        <w:trPr>
          <w:cantSplit/>
        </w:trPr>
        <w:tc>
          <w:tcPr>
            <w:tcW w:w="395" w:type="dxa"/>
            <w:vAlign w:val="center"/>
          </w:tcPr>
          <w:p w14:paraId="1F348425" w14:textId="77777777" w:rsidR="00896776" w:rsidRPr="007878F1" w:rsidRDefault="00896776" w:rsidP="00ED3492">
            <w:pPr>
              <w:widowControl w:val="0"/>
              <w:spacing w:before="60" w:after="60"/>
              <w:jc w:val="center"/>
              <w:rPr>
                <w:rFonts w:ascii="Times New Roman" w:hAnsi="Times New Roman" w:cs="Times New Roman"/>
                <w:lang w:eastAsia="vi-VN"/>
              </w:rPr>
            </w:pPr>
            <w:r w:rsidRPr="007878F1">
              <w:rPr>
                <w:rFonts w:ascii="Times New Roman" w:hAnsi="Times New Roman" w:cs="Times New Roman"/>
                <w:lang w:eastAsia="vi-VN"/>
              </w:rPr>
              <w:t>2</w:t>
            </w:r>
          </w:p>
        </w:tc>
        <w:tc>
          <w:tcPr>
            <w:tcW w:w="1503" w:type="dxa"/>
            <w:vAlign w:val="center"/>
          </w:tcPr>
          <w:p w14:paraId="3CBE4786" w14:textId="77777777" w:rsidR="00896776" w:rsidRPr="007878F1" w:rsidRDefault="00896776" w:rsidP="00ED3492">
            <w:pPr>
              <w:widowControl w:val="0"/>
              <w:spacing w:before="60" w:after="60"/>
              <w:rPr>
                <w:rFonts w:ascii="Times New Roman" w:hAnsi="Times New Roman" w:cs="Times New Roman"/>
                <w:lang w:eastAsia="vi-VN"/>
              </w:rPr>
            </w:pPr>
            <w:r w:rsidRPr="007878F1">
              <w:rPr>
                <w:rFonts w:ascii="Times New Roman" w:hAnsi="Times New Roman" w:cs="Times New Roman"/>
                <w:lang w:eastAsia="vi-VN"/>
              </w:rPr>
              <w:t>Truyền tải điện</w:t>
            </w:r>
          </w:p>
        </w:tc>
        <w:tc>
          <w:tcPr>
            <w:tcW w:w="1947" w:type="dxa"/>
          </w:tcPr>
          <w:p w14:paraId="6ACAAF7A" w14:textId="77777777" w:rsidR="00896776" w:rsidRPr="007878F1" w:rsidRDefault="00896776" w:rsidP="00FD49CC">
            <w:pPr>
              <w:widowControl w:val="0"/>
              <w:spacing w:before="60" w:after="60"/>
              <w:rPr>
                <w:rFonts w:ascii="Times New Roman" w:hAnsi="Times New Roman" w:cs="Times New Roman"/>
                <w:lang w:eastAsia="vi-VN"/>
              </w:rPr>
            </w:pPr>
            <w:r w:rsidRPr="007878F1">
              <w:rPr>
                <w:rFonts w:ascii="Times New Roman" w:hAnsi="Times New Roman" w:cs="Times New Roman"/>
                <w:lang w:eastAsia="vi-VN"/>
              </w:rPr>
              <w:t>Các công ty truyền tải hoạt động độc lập thuộc chính quyền liên bang hoặc tiểu bang hoặc cổ phần hóa</w:t>
            </w:r>
          </w:p>
        </w:tc>
        <w:tc>
          <w:tcPr>
            <w:tcW w:w="1900" w:type="dxa"/>
          </w:tcPr>
          <w:p w14:paraId="7CBAC651" w14:textId="77777777" w:rsidR="00896776" w:rsidRPr="007878F1" w:rsidRDefault="00896776" w:rsidP="00FD49CC">
            <w:pPr>
              <w:widowControl w:val="0"/>
              <w:spacing w:before="60" w:after="60"/>
              <w:rPr>
                <w:rFonts w:ascii="Times New Roman" w:hAnsi="Times New Roman" w:cs="Times New Roman"/>
                <w:lang w:eastAsia="vi-VN"/>
              </w:rPr>
            </w:pPr>
            <w:r w:rsidRPr="007878F1">
              <w:rPr>
                <w:rFonts w:ascii="Times New Roman" w:hAnsi="Times New Roman" w:cs="Times New Roman"/>
                <w:lang w:eastAsia="vi-VN"/>
              </w:rPr>
              <w:t>Công ty SP Power Assets thực hiện cả chức năng truyền tải và phân phối. Đây là công ty nhà nước</w:t>
            </w:r>
          </w:p>
        </w:tc>
        <w:tc>
          <w:tcPr>
            <w:tcW w:w="1923" w:type="dxa"/>
          </w:tcPr>
          <w:p w14:paraId="2456F9F4" w14:textId="77777777" w:rsidR="00896776" w:rsidRPr="007878F1" w:rsidRDefault="00896776" w:rsidP="00FD49CC">
            <w:pPr>
              <w:widowControl w:val="0"/>
              <w:spacing w:before="60" w:after="60"/>
              <w:rPr>
                <w:rFonts w:ascii="Times New Roman" w:hAnsi="Times New Roman" w:cs="Times New Roman"/>
                <w:lang w:eastAsia="vi-VN"/>
              </w:rPr>
            </w:pPr>
            <w:r w:rsidRPr="007878F1">
              <w:rPr>
                <w:rFonts w:ascii="Times New Roman" w:hAnsi="Times New Roman" w:cs="Times New Roman"/>
                <w:lang w:eastAsia="vi-VN"/>
              </w:rPr>
              <w:t>Sở hữu của nhà nước, nhưng có sự nhượng quyền kinh doanh cho tư nhân</w:t>
            </w:r>
          </w:p>
        </w:tc>
        <w:tc>
          <w:tcPr>
            <w:tcW w:w="1688" w:type="dxa"/>
          </w:tcPr>
          <w:p w14:paraId="37BFC81A" w14:textId="77777777" w:rsidR="00896776" w:rsidRPr="007878F1" w:rsidRDefault="00896776" w:rsidP="00FD49CC">
            <w:pPr>
              <w:widowControl w:val="0"/>
              <w:spacing w:before="60" w:after="60"/>
              <w:rPr>
                <w:rFonts w:ascii="Times New Roman" w:hAnsi="Times New Roman" w:cs="Times New Roman"/>
                <w:lang w:eastAsia="vi-VN"/>
              </w:rPr>
            </w:pPr>
            <w:r w:rsidRPr="007878F1">
              <w:rPr>
                <w:rFonts w:ascii="Times New Roman" w:hAnsi="Times New Roman" w:cs="Times New Roman"/>
                <w:lang w:eastAsia="vi-VN"/>
              </w:rPr>
              <w:t>Transpower do nhà nước sở hữu</w:t>
            </w:r>
          </w:p>
        </w:tc>
      </w:tr>
      <w:tr w:rsidR="00896776" w:rsidRPr="00896776" w14:paraId="2EB360C6" w14:textId="77777777" w:rsidTr="001C5643">
        <w:trPr>
          <w:cantSplit/>
        </w:trPr>
        <w:tc>
          <w:tcPr>
            <w:tcW w:w="395" w:type="dxa"/>
            <w:vAlign w:val="center"/>
          </w:tcPr>
          <w:p w14:paraId="016CC591" w14:textId="77777777" w:rsidR="00896776" w:rsidRPr="007878F1" w:rsidRDefault="00896776" w:rsidP="00ED3492">
            <w:pPr>
              <w:widowControl w:val="0"/>
              <w:spacing w:before="60" w:after="60"/>
              <w:jc w:val="center"/>
              <w:rPr>
                <w:rFonts w:ascii="Times New Roman" w:hAnsi="Times New Roman" w:cs="Times New Roman"/>
                <w:lang w:eastAsia="vi-VN"/>
              </w:rPr>
            </w:pPr>
            <w:r w:rsidRPr="007878F1">
              <w:rPr>
                <w:rFonts w:ascii="Times New Roman" w:hAnsi="Times New Roman" w:cs="Times New Roman"/>
                <w:lang w:eastAsia="vi-VN"/>
              </w:rPr>
              <w:t>3</w:t>
            </w:r>
          </w:p>
        </w:tc>
        <w:tc>
          <w:tcPr>
            <w:tcW w:w="1503" w:type="dxa"/>
            <w:vAlign w:val="center"/>
          </w:tcPr>
          <w:p w14:paraId="44E3F1BD" w14:textId="77777777" w:rsidR="00896776" w:rsidRPr="007878F1" w:rsidRDefault="00896776" w:rsidP="00ED3492">
            <w:pPr>
              <w:widowControl w:val="0"/>
              <w:spacing w:before="60" w:after="60"/>
              <w:rPr>
                <w:rFonts w:ascii="Times New Roman" w:hAnsi="Times New Roman" w:cs="Times New Roman"/>
                <w:lang w:eastAsia="vi-VN"/>
              </w:rPr>
            </w:pPr>
            <w:r w:rsidRPr="007878F1">
              <w:rPr>
                <w:rFonts w:ascii="Times New Roman" w:hAnsi="Times New Roman" w:cs="Times New Roman"/>
                <w:lang w:eastAsia="vi-VN"/>
              </w:rPr>
              <w:t>Phân phối điện</w:t>
            </w:r>
          </w:p>
        </w:tc>
        <w:tc>
          <w:tcPr>
            <w:tcW w:w="1947" w:type="dxa"/>
          </w:tcPr>
          <w:p w14:paraId="77BDC3FD" w14:textId="77777777" w:rsidR="00896776" w:rsidRPr="007878F1" w:rsidRDefault="00896776" w:rsidP="00FD49CC">
            <w:pPr>
              <w:widowControl w:val="0"/>
              <w:spacing w:before="60" w:after="60"/>
              <w:rPr>
                <w:rFonts w:ascii="Times New Roman" w:hAnsi="Times New Roman" w:cs="Times New Roman"/>
                <w:lang w:eastAsia="vi-VN"/>
              </w:rPr>
            </w:pPr>
            <w:r w:rsidRPr="007878F1">
              <w:rPr>
                <w:rFonts w:ascii="Times New Roman" w:hAnsi="Times New Roman" w:cs="Times New Roman"/>
                <w:lang w:eastAsia="vi-VN"/>
              </w:rPr>
              <w:t>Các công ty phân phối điện hoạt động độc lập, thuộc sở hữu chính quyền bang, tiểu bang hoặc tư nhân</w:t>
            </w:r>
          </w:p>
        </w:tc>
        <w:tc>
          <w:tcPr>
            <w:tcW w:w="1900" w:type="dxa"/>
          </w:tcPr>
          <w:p w14:paraId="4614AE88" w14:textId="77777777" w:rsidR="00896776" w:rsidRPr="007878F1" w:rsidRDefault="00896776" w:rsidP="00FD49CC">
            <w:pPr>
              <w:widowControl w:val="0"/>
              <w:spacing w:before="60" w:after="60"/>
              <w:rPr>
                <w:rFonts w:ascii="Times New Roman" w:hAnsi="Times New Roman" w:cs="Times New Roman"/>
                <w:lang w:eastAsia="vi-VN"/>
              </w:rPr>
            </w:pPr>
            <w:r w:rsidRPr="007878F1">
              <w:rPr>
                <w:rFonts w:ascii="Times New Roman" w:hAnsi="Times New Roman" w:cs="Times New Roman"/>
                <w:lang w:eastAsia="vi-VN"/>
              </w:rPr>
              <w:t>Công ty SP Power Assets thực hiện cả chức năng truyền tải và phân phối. Đây là công ty nhà nước</w:t>
            </w:r>
          </w:p>
        </w:tc>
        <w:tc>
          <w:tcPr>
            <w:tcW w:w="1923" w:type="dxa"/>
          </w:tcPr>
          <w:p w14:paraId="2278675B" w14:textId="77777777" w:rsidR="00896776" w:rsidRPr="007878F1" w:rsidRDefault="00896776" w:rsidP="00FD49CC">
            <w:pPr>
              <w:widowControl w:val="0"/>
              <w:spacing w:before="60" w:after="60"/>
              <w:rPr>
                <w:rFonts w:ascii="Times New Roman" w:hAnsi="Times New Roman" w:cs="Times New Roman"/>
                <w:lang w:eastAsia="vi-VN"/>
              </w:rPr>
            </w:pPr>
            <w:r w:rsidRPr="007878F1">
              <w:rPr>
                <w:rFonts w:ascii="Times New Roman" w:hAnsi="Times New Roman" w:cs="Times New Roman"/>
                <w:lang w:eastAsia="vi-VN"/>
              </w:rPr>
              <w:t>Có hơn 150 công ty phân phối điện, thuộc sở hữu nhà nước hoặc tư nhân</w:t>
            </w:r>
          </w:p>
        </w:tc>
        <w:tc>
          <w:tcPr>
            <w:tcW w:w="1688" w:type="dxa"/>
          </w:tcPr>
          <w:p w14:paraId="0021E0A2" w14:textId="77777777" w:rsidR="00896776" w:rsidRPr="007878F1" w:rsidRDefault="00896776" w:rsidP="00FD49CC">
            <w:pPr>
              <w:widowControl w:val="0"/>
              <w:spacing w:before="60" w:after="60"/>
              <w:rPr>
                <w:rFonts w:ascii="Times New Roman" w:hAnsi="Times New Roman" w:cs="Times New Roman"/>
                <w:lang w:eastAsia="vi-VN"/>
              </w:rPr>
            </w:pPr>
            <w:r w:rsidRPr="007878F1">
              <w:rPr>
                <w:rFonts w:ascii="Times New Roman" w:hAnsi="Times New Roman" w:cs="Times New Roman"/>
                <w:lang w:eastAsia="vi-VN"/>
              </w:rPr>
              <w:t>Có khoảng gần 30 công ty phân phối điện, thuộc sở hữu tư nhân hoặc của nhà nước</w:t>
            </w:r>
          </w:p>
        </w:tc>
      </w:tr>
      <w:tr w:rsidR="00896776" w:rsidRPr="00896776" w14:paraId="40487243" w14:textId="77777777" w:rsidTr="001C5643">
        <w:trPr>
          <w:cantSplit/>
        </w:trPr>
        <w:tc>
          <w:tcPr>
            <w:tcW w:w="395" w:type="dxa"/>
            <w:vAlign w:val="center"/>
          </w:tcPr>
          <w:p w14:paraId="32944F11" w14:textId="77777777" w:rsidR="00896776" w:rsidRPr="007878F1" w:rsidRDefault="00896776" w:rsidP="00ED3492">
            <w:pPr>
              <w:widowControl w:val="0"/>
              <w:spacing w:before="60" w:after="60"/>
              <w:jc w:val="center"/>
              <w:rPr>
                <w:rFonts w:ascii="Times New Roman" w:hAnsi="Times New Roman" w:cs="Times New Roman"/>
                <w:lang w:eastAsia="vi-VN"/>
              </w:rPr>
            </w:pPr>
            <w:r w:rsidRPr="007878F1">
              <w:rPr>
                <w:rFonts w:ascii="Times New Roman" w:hAnsi="Times New Roman" w:cs="Times New Roman"/>
                <w:lang w:eastAsia="vi-VN"/>
              </w:rPr>
              <w:t>4</w:t>
            </w:r>
          </w:p>
        </w:tc>
        <w:tc>
          <w:tcPr>
            <w:tcW w:w="1503" w:type="dxa"/>
            <w:vAlign w:val="center"/>
          </w:tcPr>
          <w:p w14:paraId="7EAA1DCF" w14:textId="77777777" w:rsidR="00896776" w:rsidRPr="007878F1" w:rsidRDefault="00896776" w:rsidP="00ED3492">
            <w:pPr>
              <w:widowControl w:val="0"/>
              <w:spacing w:before="60" w:after="60"/>
              <w:rPr>
                <w:rFonts w:ascii="Times New Roman" w:hAnsi="Times New Roman" w:cs="Times New Roman"/>
                <w:lang w:eastAsia="vi-VN"/>
              </w:rPr>
            </w:pPr>
            <w:r w:rsidRPr="007878F1">
              <w:rPr>
                <w:rFonts w:ascii="Times New Roman" w:hAnsi="Times New Roman" w:cs="Times New Roman"/>
                <w:lang w:eastAsia="vi-VN"/>
              </w:rPr>
              <w:t>Kinh doanh bán lẻ điện</w:t>
            </w:r>
          </w:p>
        </w:tc>
        <w:tc>
          <w:tcPr>
            <w:tcW w:w="1947" w:type="dxa"/>
          </w:tcPr>
          <w:p w14:paraId="5F4677D9" w14:textId="77777777" w:rsidR="00896776" w:rsidRPr="007878F1" w:rsidRDefault="00896776" w:rsidP="00FD49CC">
            <w:pPr>
              <w:widowControl w:val="0"/>
              <w:spacing w:before="60" w:after="60"/>
              <w:rPr>
                <w:rFonts w:ascii="Times New Roman" w:hAnsi="Times New Roman" w:cs="Times New Roman"/>
                <w:lang w:eastAsia="vi-VN"/>
              </w:rPr>
            </w:pPr>
            <w:r w:rsidRPr="007878F1">
              <w:rPr>
                <w:rFonts w:ascii="Times New Roman" w:hAnsi="Times New Roman" w:cs="Times New Roman"/>
                <w:lang w:eastAsia="vi-VN"/>
              </w:rPr>
              <w:t>Các công ty cạnh tranh bán lẻ điện cho các khách hàng, có 05 công ty bán lẻ có thị phần lớn và thường tích hợp cả phát điện và bán lẻ điện (gentailer)</w:t>
            </w:r>
          </w:p>
        </w:tc>
        <w:tc>
          <w:tcPr>
            <w:tcW w:w="1900" w:type="dxa"/>
          </w:tcPr>
          <w:p w14:paraId="2D709E2B" w14:textId="77777777" w:rsidR="00896776" w:rsidRPr="007878F1" w:rsidRDefault="00896776" w:rsidP="00FD49CC">
            <w:pPr>
              <w:widowControl w:val="0"/>
              <w:spacing w:before="60" w:after="60"/>
              <w:rPr>
                <w:rFonts w:ascii="Times New Roman" w:hAnsi="Times New Roman" w:cs="Times New Roman"/>
                <w:lang w:eastAsia="vi-VN"/>
              </w:rPr>
            </w:pPr>
            <w:r w:rsidRPr="007878F1">
              <w:rPr>
                <w:rFonts w:ascii="Times New Roman" w:hAnsi="Times New Roman" w:cs="Times New Roman"/>
                <w:lang w:eastAsia="vi-VN"/>
              </w:rPr>
              <w:t>Có khoảng 27 công ty/tổ chức bán lẻ điện. Các công ty thuộc sở hữu nhà nước, tư nhân. Có tích hợp gentailer</w:t>
            </w:r>
          </w:p>
        </w:tc>
        <w:tc>
          <w:tcPr>
            <w:tcW w:w="1923" w:type="dxa"/>
          </w:tcPr>
          <w:p w14:paraId="5470A565" w14:textId="77777777" w:rsidR="00896776" w:rsidRPr="007878F1" w:rsidRDefault="00896776" w:rsidP="00FD49CC">
            <w:pPr>
              <w:widowControl w:val="0"/>
              <w:spacing w:before="60" w:after="60"/>
              <w:rPr>
                <w:rFonts w:ascii="Times New Roman" w:hAnsi="Times New Roman" w:cs="Times New Roman"/>
                <w:lang w:eastAsia="vi-VN"/>
              </w:rPr>
            </w:pPr>
            <w:r w:rsidRPr="007878F1">
              <w:rPr>
                <w:rFonts w:ascii="Times New Roman" w:hAnsi="Times New Roman" w:cs="Times New Roman"/>
                <w:lang w:eastAsia="vi-VN"/>
              </w:rPr>
              <w:t xml:space="preserve">Có khoảng hơn 33 đơn vị bán lẻ điện cạnh tranh, 14 đơn vị bán lẻ điện địa phương, 25 đơn vị bán lẻ điện mặc định. </w:t>
            </w:r>
          </w:p>
          <w:p w14:paraId="0086025D" w14:textId="77777777" w:rsidR="00896776" w:rsidRPr="007878F1" w:rsidRDefault="00896776" w:rsidP="00FD49CC">
            <w:pPr>
              <w:widowControl w:val="0"/>
              <w:spacing w:before="60" w:after="60"/>
              <w:rPr>
                <w:rFonts w:ascii="Times New Roman" w:hAnsi="Times New Roman" w:cs="Times New Roman"/>
                <w:lang w:eastAsia="vi-VN"/>
              </w:rPr>
            </w:pPr>
            <w:r w:rsidRPr="007878F1">
              <w:rPr>
                <w:rFonts w:ascii="Times New Roman" w:hAnsi="Times New Roman" w:cs="Times New Roman"/>
                <w:lang w:eastAsia="vi-VN"/>
              </w:rPr>
              <w:t>Các đơn vị bán lẻ thuộc sở hữu nhà nước/tư nhân</w:t>
            </w:r>
          </w:p>
        </w:tc>
        <w:tc>
          <w:tcPr>
            <w:tcW w:w="1688" w:type="dxa"/>
          </w:tcPr>
          <w:p w14:paraId="30156820" w14:textId="77777777" w:rsidR="00896776" w:rsidRPr="007878F1" w:rsidRDefault="00896776" w:rsidP="00FD49CC">
            <w:pPr>
              <w:widowControl w:val="0"/>
              <w:spacing w:before="60" w:after="60"/>
              <w:rPr>
                <w:rFonts w:ascii="Times New Roman" w:hAnsi="Times New Roman" w:cs="Times New Roman"/>
                <w:lang w:eastAsia="vi-VN"/>
              </w:rPr>
            </w:pPr>
            <w:r w:rsidRPr="007878F1">
              <w:rPr>
                <w:rFonts w:ascii="Times New Roman" w:hAnsi="Times New Roman" w:cs="Times New Roman"/>
                <w:lang w:eastAsia="vi-VN"/>
              </w:rPr>
              <w:t>Có gần 50 công ty/tổ chức bán lẻ điện. Có một số công ty có thị phần lớn, có tích hợp gentailer</w:t>
            </w:r>
          </w:p>
        </w:tc>
      </w:tr>
      <w:tr w:rsidR="00896776" w:rsidRPr="00896776" w14:paraId="1E8FA91E" w14:textId="77777777" w:rsidTr="001C5643">
        <w:trPr>
          <w:cantSplit/>
        </w:trPr>
        <w:tc>
          <w:tcPr>
            <w:tcW w:w="395" w:type="dxa"/>
            <w:vAlign w:val="center"/>
          </w:tcPr>
          <w:p w14:paraId="36544321" w14:textId="77777777" w:rsidR="00896776" w:rsidRPr="007878F1" w:rsidRDefault="00896776" w:rsidP="00ED3492">
            <w:pPr>
              <w:widowControl w:val="0"/>
              <w:spacing w:before="60" w:after="60"/>
              <w:jc w:val="center"/>
              <w:rPr>
                <w:rFonts w:ascii="Times New Roman" w:hAnsi="Times New Roman" w:cs="Times New Roman"/>
                <w:lang w:eastAsia="vi-VN"/>
              </w:rPr>
            </w:pPr>
            <w:r w:rsidRPr="007878F1">
              <w:rPr>
                <w:rFonts w:ascii="Times New Roman" w:hAnsi="Times New Roman" w:cs="Times New Roman"/>
                <w:lang w:eastAsia="vi-VN"/>
              </w:rPr>
              <w:lastRenderedPageBreak/>
              <w:t>5</w:t>
            </w:r>
          </w:p>
        </w:tc>
        <w:tc>
          <w:tcPr>
            <w:tcW w:w="1503" w:type="dxa"/>
            <w:vAlign w:val="center"/>
          </w:tcPr>
          <w:p w14:paraId="59A00F6B" w14:textId="77777777" w:rsidR="00896776" w:rsidRPr="007878F1" w:rsidRDefault="00896776" w:rsidP="00ED3492">
            <w:pPr>
              <w:widowControl w:val="0"/>
              <w:spacing w:before="60" w:after="60"/>
              <w:rPr>
                <w:rFonts w:ascii="Times New Roman" w:hAnsi="Times New Roman" w:cs="Times New Roman"/>
                <w:lang w:eastAsia="vi-VN"/>
              </w:rPr>
            </w:pPr>
            <w:r w:rsidRPr="007878F1">
              <w:rPr>
                <w:rFonts w:ascii="Times New Roman" w:hAnsi="Times New Roman" w:cs="Times New Roman"/>
                <w:lang w:eastAsia="vi-VN"/>
              </w:rPr>
              <w:t>Vận hành hệ thống điện và thị trường điện</w:t>
            </w:r>
          </w:p>
        </w:tc>
        <w:tc>
          <w:tcPr>
            <w:tcW w:w="1947" w:type="dxa"/>
          </w:tcPr>
          <w:p w14:paraId="6C7C722E" w14:textId="77777777" w:rsidR="00896776" w:rsidRPr="007878F1" w:rsidRDefault="00896776" w:rsidP="00FD49CC">
            <w:pPr>
              <w:widowControl w:val="0"/>
              <w:spacing w:before="60" w:after="60"/>
              <w:rPr>
                <w:rFonts w:ascii="Times New Roman" w:hAnsi="Times New Roman" w:cs="Times New Roman"/>
                <w:lang w:eastAsia="vi-VN"/>
              </w:rPr>
            </w:pPr>
            <w:r w:rsidRPr="007878F1">
              <w:rPr>
                <w:rFonts w:ascii="Times New Roman" w:hAnsi="Times New Roman" w:cs="Times New Roman"/>
                <w:lang w:eastAsia="vi-VN"/>
              </w:rPr>
              <w:t xml:space="preserve">Công ty AEMO độc lập với các đơn vị trong ngành, là công ty cổ phần </w:t>
            </w:r>
          </w:p>
        </w:tc>
        <w:tc>
          <w:tcPr>
            <w:tcW w:w="1900" w:type="dxa"/>
          </w:tcPr>
          <w:p w14:paraId="7D3547A4" w14:textId="77777777" w:rsidR="00896776" w:rsidRPr="007878F1" w:rsidRDefault="00896776" w:rsidP="00FD49CC">
            <w:pPr>
              <w:widowControl w:val="0"/>
              <w:spacing w:before="60" w:after="60"/>
              <w:rPr>
                <w:rFonts w:ascii="Times New Roman" w:hAnsi="Times New Roman" w:cs="Times New Roman"/>
                <w:lang w:eastAsia="vi-VN"/>
              </w:rPr>
            </w:pPr>
            <w:r w:rsidRPr="007878F1">
              <w:rPr>
                <w:rFonts w:ascii="Times New Roman" w:hAnsi="Times New Roman" w:cs="Times New Roman"/>
                <w:lang w:eastAsia="vi-VN"/>
              </w:rPr>
              <w:t>Vận hành hệ thống điện do công ty PSO thực hiện (là công ty trực thuộc cơ quan điều tiết năng lượng Singapore).</w:t>
            </w:r>
          </w:p>
          <w:p w14:paraId="000A6561" w14:textId="77777777" w:rsidR="00896776" w:rsidRPr="007878F1" w:rsidRDefault="00896776" w:rsidP="00FD49CC">
            <w:pPr>
              <w:widowControl w:val="0"/>
              <w:spacing w:before="60" w:after="60"/>
              <w:rPr>
                <w:rFonts w:ascii="Times New Roman" w:hAnsi="Times New Roman" w:cs="Times New Roman"/>
                <w:lang w:eastAsia="vi-VN"/>
              </w:rPr>
            </w:pPr>
            <w:r w:rsidRPr="007878F1">
              <w:rPr>
                <w:rFonts w:ascii="Times New Roman" w:hAnsi="Times New Roman" w:cs="Times New Roman"/>
                <w:lang w:eastAsia="vi-VN"/>
              </w:rPr>
              <w:t>Vận hành thị trường điện do EMC thực hiện (là công ty cổ phần)</w:t>
            </w:r>
          </w:p>
        </w:tc>
        <w:tc>
          <w:tcPr>
            <w:tcW w:w="1923" w:type="dxa"/>
          </w:tcPr>
          <w:p w14:paraId="29DFE506" w14:textId="77777777" w:rsidR="00896776" w:rsidRPr="007878F1" w:rsidRDefault="00896776" w:rsidP="00FD49CC">
            <w:pPr>
              <w:widowControl w:val="0"/>
              <w:spacing w:before="60" w:after="60"/>
              <w:rPr>
                <w:rFonts w:ascii="Times New Roman" w:hAnsi="Times New Roman" w:cs="Times New Roman"/>
                <w:lang w:eastAsia="vi-VN"/>
              </w:rPr>
            </w:pPr>
            <w:r w:rsidRPr="007878F1">
              <w:rPr>
                <w:rFonts w:ascii="Times New Roman" w:hAnsi="Times New Roman" w:cs="Times New Roman"/>
                <w:lang w:eastAsia="vi-VN"/>
              </w:rPr>
              <w:t>Vận hành hệ thống điện quốc gia do NGCP (theo mô hình TSO) thực hiện</w:t>
            </w:r>
          </w:p>
          <w:p w14:paraId="0D61E629" w14:textId="77777777" w:rsidR="00896776" w:rsidRPr="007878F1" w:rsidRDefault="00896776" w:rsidP="00FD49CC">
            <w:pPr>
              <w:widowControl w:val="0"/>
              <w:spacing w:before="60" w:after="60"/>
              <w:rPr>
                <w:rFonts w:ascii="Times New Roman" w:hAnsi="Times New Roman" w:cs="Times New Roman"/>
                <w:lang w:eastAsia="vi-VN"/>
              </w:rPr>
            </w:pPr>
            <w:r w:rsidRPr="007878F1">
              <w:rPr>
                <w:rFonts w:ascii="Times New Roman" w:hAnsi="Times New Roman" w:cs="Times New Roman"/>
                <w:lang w:eastAsia="vi-VN"/>
              </w:rPr>
              <w:t xml:space="preserve">Vận hành thị trường điện do PEMC thực hiện, là đơn vị hoạt động độc lập </w:t>
            </w:r>
          </w:p>
        </w:tc>
        <w:tc>
          <w:tcPr>
            <w:tcW w:w="1688" w:type="dxa"/>
          </w:tcPr>
          <w:p w14:paraId="7FC75EE0" w14:textId="77777777" w:rsidR="00896776" w:rsidRPr="007878F1" w:rsidRDefault="00896776" w:rsidP="00FD49CC">
            <w:pPr>
              <w:widowControl w:val="0"/>
              <w:spacing w:before="60" w:after="60"/>
              <w:rPr>
                <w:rFonts w:ascii="Times New Roman" w:hAnsi="Times New Roman" w:cs="Times New Roman"/>
                <w:lang w:eastAsia="vi-VN"/>
              </w:rPr>
            </w:pPr>
            <w:r w:rsidRPr="007878F1">
              <w:rPr>
                <w:rFonts w:ascii="Times New Roman" w:hAnsi="Times New Roman" w:cs="Times New Roman"/>
                <w:lang w:eastAsia="vi-VN"/>
              </w:rPr>
              <w:t>Transpower là doanh nghiệp nhà nước</w:t>
            </w:r>
          </w:p>
        </w:tc>
      </w:tr>
      <w:tr w:rsidR="00896776" w:rsidRPr="00896776" w14:paraId="5FDC335E" w14:textId="77777777" w:rsidTr="001C5643">
        <w:trPr>
          <w:cantSplit/>
        </w:trPr>
        <w:tc>
          <w:tcPr>
            <w:tcW w:w="395" w:type="dxa"/>
            <w:vAlign w:val="center"/>
          </w:tcPr>
          <w:p w14:paraId="0857B38D" w14:textId="77777777" w:rsidR="00896776" w:rsidRPr="007878F1" w:rsidRDefault="00896776" w:rsidP="00ED3492">
            <w:pPr>
              <w:widowControl w:val="0"/>
              <w:spacing w:before="60" w:after="60"/>
              <w:jc w:val="center"/>
              <w:rPr>
                <w:rFonts w:ascii="Times New Roman" w:hAnsi="Times New Roman" w:cs="Times New Roman"/>
                <w:lang w:eastAsia="vi-VN"/>
              </w:rPr>
            </w:pPr>
            <w:r w:rsidRPr="007878F1">
              <w:rPr>
                <w:rFonts w:ascii="Times New Roman" w:hAnsi="Times New Roman" w:cs="Times New Roman"/>
                <w:lang w:eastAsia="vi-VN"/>
              </w:rPr>
              <w:t>6</w:t>
            </w:r>
          </w:p>
        </w:tc>
        <w:tc>
          <w:tcPr>
            <w:tcW w:w="1503" w:type="dxa"/>
            <w:vAlign w:val="center"/>
          </w:tcPr>
          <w:p w14:paraId="278FDEEC" w14:textId="77777777" w:rsidR="00896776" w:rsidRPr="007878F1" w:rsidRDefault="00896776" w:rsidP="00ED3492">
            <w:pPr>
              <w:widowControl w:val="0"/>
              <w:spacing w:before="60" w:after="60"/>
              <w:rPr>
                <w:rFonts w:ascii="Times New Roman" w:hAnsi="Times New Roman" w:cs="Times New Roman"/>
                <w:lang w:eastAsia="vi-VN"/>
              </w:rPr>
            </w:pPr>
            <w:r w:rsidRPr="007878F1">
              <w:rPr>
                <w:rFonts w:ascii="Times New Roman" w:hAnsi="Times New Roman" w:cs="Times New Roman"/>
                <w:lang w:eastAsia="vi-VN"/>
              </w:rPr>
              <w:t>Cơ quan quản lý và điều tiết điện lực</w:t>
            </w:r>
          </w:p>
        </w:tc>
        <w:tc>
          <w:tcPr>
            <w:tcW w:w="1947" w:type="dxa"/>
          </w:tcPr>
          <w:p w14:paraId="5567CE23" w14:textId="77777777" w:rsidR="00896776" w:rsidRPr="007878F1" w:rsidRDefault="00896776" w:rsidP="00FD49CC">
            <w:pPr>
              <w:widowControl w:val="0"/>
              <w:spacing w:before="60" w:after="60"/>
              <w:rPr>
                <w:rFonts w:ascii="Times New Roman" w:hAnsi="Times New Roman" w:cs="Times New Roman"/>
                <w:lang w:eastAsia="vi-VN"/>
              </w:rPr>
            </w:pPr>
            <w:r w:rsidRPr="007878F1">
              <w:rPr>
                <w:rFonts w:ascii="Times New Roman" w:hAnsi="Times New Roman" w:cs="Times New Roman"/>
                <w:lang w:eastAsia="vi-VN"/>
              </w:rPr>
              <w:t>Cơ quan điều tiết năng lượng Úc và Ủy ban thị trường năng lượng liên bang và các cơ quan khác</w:t>
            </w:r>
          </w:p>
        </w:tc>
        <w:tc>
          <w:tcPr>
            <w:tcW w:w="1900" w:type="dxa"/>
          </w:tcPr>
          <w:p w14:paraId="0A5BFCB8" w14:textId="77777777" w:rsidR="00896776" w:rsidRPr="007878F1" w:rsidRDefault="00896776" w:rsidP="00FD49CC">
            <w:pPr>
              <w:widowControl w:val="0"/>
              <w:spacing w:before="60" w:after="60"/>
              <w:rPr>
                <w:rFonts w:ascii="Times New Roman" w:hAnsi="Times New Roman" w:cs="Times New Roman"/>
                <w:lang w:eastAsia="vi-VN"/>
              </w:rPr>
            </w:pPr>
            <w:r w:rsidRPr="007878F1">
              <w:rPr>
                <w:rFonts w:ascii="Times New Roman" w:hAnsi="Times New Roman" w:cs="Times New Roman"/>
                <w:lang w:eastAsia="vi-VN"/>
              </w:rPr>
              <w:t>Cơ quan điều tiết năng lượng Singapore (EMA) trực thuộc Bộ Công Thương Singapore</w:t>
            </w:r>
          </w:p>
        </w:tc>
        <w:tc>
          <w:tcPr>
            <w:tcW w:w="1923" w:type="dxa"/>
          </w:tcPr>
          <w:p w14:paraId="05FAD6D2" w14:textId="77777777" w:rsidR="00896776" w:rsidRPr="007878F1" w:rsidRDefault="00896776" w:rsidP="00FD49CC">
            <w:pPr>
              <w:widowControl w:val="0"/>
              <w:spacing w:before="60" w:after="60"/>
              <w:rPr>
                <w:rFonts w:ascii="Times New Roman" w:hAnsi="Times New Roman" w:cs="Times New Roman"/>
                <w:lang w:eastAsia="vi-VN"/>
              </w:rPr>
            </w:pPr>
            <w:r w:rsidRPr="007878F1">
              <w:rPr>
                <w:rFonts w:ascii="Times New Roman" w:hAnsi="Times New Roman" w:cs="Times New Roman"/>
                <w:lang w:eastAsia="vi-VN"/>
              </w:rPr>
              <w:t>Bộ Năng lượng (DOE) quản lý</w:t>
            </w:r>
          </w:p>
          <w:p w14:paraId="030FDDB5" w14:textId="77777777" w:rsidR="00896776" w:rsidRPr="007878F1" w:rsidRDefault="00896776" w:rsidP="00FD49CC">
            <w:pPr>
              <w:widowControl w:val="0"/>
              <w:spacing w:before="60" w:after="60"/>
              <w:rPr>
                <w:rFonts w:ascii="Times New Roman" w:hAnsi="Times New Roman" w:cs="Times New Roman"/>
                <w:lang w:eastAsia="vi-VN"/>
              </w:rPr>
            </w:pPr>
            <w:r w:rsidRPr="007878F1">
              <w:rPr>
                <w:rFonts w:ascii="Times New Roman" w:hAnsi="Times New Roman" w:cs="Times New Roman"/>
                <w:lang w:eastAsia="vi-VN"/>
              </w:rPr>
              <w:t>Ủy ban điều tiết năng lượng (ERC)</w:t>
            </w:r>
          </w:p>
        </w:tc>
        <w:tc>
          <w:tcPr>
            <w:tcW w:w="1688" w:type="dxa"/>
          </w:tcPr>
          <w:p w14:paraId="12B90AB3" w14:textId="77777777" w:rsidR="00896776" w:rsidRPr="007878F1" w:rsidRDefault="00896776" w:rsidP="00FD49CC">
            <w:pPr>
              <w:widowControl w:val="0"/>
              <w:spacing w:before="60" w:after="60"/>
              <w:rPr>
                <w:rFonts w:ascii="Times New Roman" w:hAnsi="Times New Roman" w:cs="Times New Roman"/>
                <w:lang w:eastAsia="vi-VN"/>
              </w:rPr>
            </w:pPr>
            <w:r w:rsidRPr="007878F1">
              <w:rPr>
                <w:rFonts w:ascii="Times New Roman" w:hAnsi="Times New Roman" w:cs="Times New Roman"/>
                <w:lang w:eastAsia="vi-VN"/>
              </w:rPr>
              <w:t>Cơ quan điều tiết điện lực (EA), ngoài ra còn có Bộ Thương mại, Đổi mới và Lao động, Cơ quan Bảo tồn và Tiết kiệm năng lượng</w:t>
            </w:r>
          </w:p>
        </w:tc>
      </w:tr>
    </w:tbl>
    <w:p w14:paraId="1DAB92CA" w14:textId="77777777" w:rsidR="00896776" w:rsidRPr="00896776" w:rsidRDefault="00896776" w:rsidP="008803C5">
      <w:pPr>
        <w:widowControl w:val="0"/>
        <w:shd w:val="clear" w:color="auto" w:fill="FFFFFF"/>
        <w:tabs>
          <w:tab w:val="left" w:pos="7465"/>
        </w:tabs>
        <w:spacing w:before="120" w:after="120" w:line="340" w:lineRule="exact"/>
        <w:ind w:firstLine="567"/>
        <w:jc w:val="both"/>
        <w:rPr>
          <w:rStyle w:val="fontstyle01"/>
          <w:b/>
          <w:lang w:val="vi-VN"/>
        </w:rPr>
      </w:pPr>
      <w:r w:rsidRPr="00896776">
        <w:rPr>
          <w:rStyle w:val="fontstyle01"/>
          <w:b/>
          <w:lang w:val="vi-VN"/>
        </w:rPr>
        <w:t>2. Kinh nghiệm cải cách cơ chế giá điện cho thị trường bán lẻ điện cạnh tranh</w:t>
      </w:r>
    </w:p>
    <w:p w14:paraId="5A2B099A" w14:textId="77777777" w:rsidR="00896776" w:rsidRDefault="00896776" w:rsidP="008803C5">
      <w:pPr>
        <w:widowControl w:val="0"/>
        <w:spacing w:before="120" w:after="120" w:line="340" w:lineRule="exact"/>
        <w:ind w:firstLine="567"/>
        <w:jc w:val="both"/>
        <w:rPr>
          <w:rFonts w:ascii="Times New Roman" w:hAnsi="Times New Roman" w:cs="Times New Roman"/>
          <w:color w:val="000000"/>
          <w:sz w:val="28"/>
          <w:szCs w:val="28"/>
          <w:lang w:val="nl-NL"/>
        </w:rPr>
      </w:pPr>
      <w:r w:rsidRPr="00896776">
        <w:rPr>
          <w:rFonts w:ascii="Times New Roman" w:hAnsi="Times New Roman" w:cs="Times New Roman"/>
          <w:color w:val="000000"/>
          <w:sz w:val="28"/>
          <w:szCs w:val="28"/>
          <w:lang w:val="nl-NL"/>
        </w:rPr>
        <w:t>Cải cách giá bán lẻ điện bao gồm: Định giá và điều chỉnh giá bán lẻ phản ánh đầy đủ các chi phí đầu vào hợp lý hợp lệ, xóa bỏ bù chéo trong giá điện, áp dụng giá điện theo vùng, cho phép đơn vị bán lẻ được tự định giá bán, Nhà nước chỉ quy định giá/điều tiết khâu độc quyền tự nhiên (truyền tải, phân phối) còn giá bán lẻ do thị trường quyết định.… là điều kiện tiên quyết vô cùng quan trọng để có thể thực hiện được thị trường bán lẻ điện cạnh tranh. Kinh nghiệm của một số nước trên thế giới (Úc, Singapore, Ireland, ...) về vấn đề này trong triển khai thị trường bán lẻ điện cạnh tranh được tổng hợp qua bảng dưới đây:</w:t>
      </w:r>
    </w:p>
    <w:p w14:paraId="7BDE454B" w14:textId="77777777" w:rsidR="00FD49CC" w:rsidRDefault="00FD49CC" w:rsidP="00896776">
      <w:pPr>
        <w:widowControl w:val="0"/>
        <w:spacing w:before="120" w:after="120" w:line="257" w:lineRule="auto"/>
        <w:ind w:firstLine="567"/>
        <w:jc w:val="both"/>
        <w:rPr>
          <w:rFonts w:ascii="Times New Roman" w:hAnsi="Times New Roman" w:cs="Times New Roman"/>
          <w:color w:val="000000"/>
          <w:sz w:val="28"/>
          <w:szCs w:val="28"/>
          <w:lang w:val="nl-NL"/>
        </w:rPr>
      </w:pPr>
    </w:p>
    <w:p w14:paraId="5F10DEBC" w14:textId="77777777" w:rsidR="00FD49CC" w:rsidRPr="00896776" w:rsidRDefault="00FD49CC" w:rsidP="00896776">
      <w:pPr>
        <w:widowControl w:val="0"/>
        <w:spacing w:before="120" w:after="120" w:line="257" w:lineRule="auto"/>
        <w:ind w:firstLine="567"/>
        <w:jc w:val="both"/>
        <w:rPr>
          <w:rFonts w:ascii="Times New Roman" w:hAnsi="Times New Roman" w:cs="Times New Roman"/>
          <w:color w:val="000000"/>
          <w:sz w:val="28"/>
          <w:szCs w:val="28"/>
          <w:lang w:val="nl-NL"/>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4"/>
        <w:gridCol w:w="1925"/>
        <w:gridCol w:w="1701"/>
        <w:gridCol w:w="1843"/>
        <w:gridCol w:w="2126"/>
      </w:tblGrid>
      <w:tr w:rsidR="00896776" w:rsidRPr="00896776" w14:paraId="7DF09DA1" w14:textId="77777777" w:rsidTr="002A79DF">
        <w:trPr>
          <w:trHeight w:val="290"/>
        </w:trPr>
        <w:tc>
          <w:tcPr>
            <w:tcW w:w="1614" w:type="dxa"/>
            <w:noWrap/>
            <w:vAlign w:val="bottom"/>
            <w:hideMark/>
          </w:tcPr>
          <w:p w14:paraId="401C37F4" w14:textId="77777777" w:rsidR="00896776" w:rsidRPr="007D0FBD" w:rsidRDefault="00896776" w:rsidP="002A79DF">
            <w:pPr>
              <w:jc w:val="center"/>
              <w:rPr>
                <w:rFonts w:ascii="Times New Roman" w:hAnsi="Times New Roman" w:cs="Times New Roman"/>
                <w:b/>
                <w:bCs/>
                <w:color w:val="000000"/>
                <w:lang w:eastAsia="zh-CN"/>
              </w:rPr>
            </w:pPr>
            <w:r w:rsidRPr="007D0FBD">
              <w:rPr>
                <w:rFonts w:ascii="Times New Roman" w:hAnsi="Times New Roman" w:cs="Times New Roman"/>
                <w:b/>
                <w:bCs/>
                <w:color w:val="000000"/>
                <w:lang w:eastAsia="zh-CN"/>
              </w:rPr>
              <w:lastRenderedPageBreak/>
              <w:t>Nội dung</w:t>
            </w:r>
          </w:p>
        </w:tc>
        <w:tc>
          <w:tcPr>
            <w:tcW w:w="1925" w:type="dxa"/>
            <w:noWrap/>
            <w:vAlign w:val="bottom"/>
            <w:hideMark/>
          </w:tcPr>
          <w:p w14:paraId="159B71C5" w14:textId="77777777" w:rsidR="00896776" w:rsidRPr="007D0FBD" w:rsidRDefault="00896776" w:rsidP="002A79DF">
            <w:pPr>
              <w:jc w:val="center"/>
              <w:rPr>
                <w:rFonts w:ascii="Times New Roman" w:hAnsi="Times New Roman" w:cs="Times New Roman"/>
                <w:b/>
                <w:bCs/>
                <w:color w:val="000000"/>
                <w:lang w:eastAsia="zh-CN"/>
              </w:rPr>
            </w:pPr>
            <w:r w:rsidRPr="007D0FBD">
              <w:rPr>
                <w:rFonts w:ascii="Times New Roman" w:hAnsi="Times New Roman" w:cs="Times New Roman"/>
                <w:b/>
                <w:bCs/>
                <w:color w:val="000000"/>
                <w:lang w:eastAsia="zh-CN"/>
              </w:rPr>
              <w:t>Australia</w:t>
            </w:r>
          </w:p>
        </w:tc>
        <w:tc>
          <w:tcPr>
            <w:tcW w:w="1701" w:type="dxa"/>
            <w:noWrap/>
            <w:vAlign w:val="bottom"/>
            <w:hideMark/>
          </w:tcPr>
          <w:p w14:paraId="07685C26" w14:textId="77777777" w:rsidR="00896776" w:rsidRPr="007D0FBD" w:rsidRDefault="00896776" w:rsidP="002A79DF">
            <w:pPr>
              <w:jc w:val="center"/>
              <w:rPr>
                <w:rFonts w:ascii="Times New Roman" w:hAnsi="Times New Roman" w:cs="Times New Roman"/>
                <w:b/>
                <w:bCs/>
                <w:color w:val="000000"/>
                <w:lang w:eastAsia="zh-CN"/>
              </w:rPr>
            </w:pPr>
            <w:r w:rsidRPr="007D0FBD">
              <w:rPr>
                <w:rFonts w:ascii="Times New Roman" w:hAnsi="Times New Roman" w:cs="Times New Roman"/>
                <w:b/>
                <w:bCs/>
                <w:color w:val="000000"/>
                <w:lang w:eastAsia="zh-CN"/>
              </w:rPr>
              <w:t>Nauy</w:t>
            </w:r>
          </w:p>
        </w:tc>
        <w:tc>
          <w:tcPr>
            <w:tcW w:w="1843" w:type="dxa"/>
            <w:noWrap/>
            <w:vAlign w:val="bottom"/>
            <w:hideMark/>
          </w:tcPr>
          <w:p w14:paraId="49A3DF84" w14:textId="77777777" w:rsidR="00896776" w:rsidRPr="007D0FBD" w:rsidRDefault="00896776" w:rsidP="002A79DF">
            <w:pPr>
              <w:jc w:val="center"/>
              <w:rPr>
                <w:rFonts w:ascii="Times New Roman" w:hAnsi="Times New Roman" w:cs="Times New Roman"/>
                <w:b/>
                <w:bCs/>
                <w:color w:val="000000"/>
                <w:lang w:eastAsia="zh-CN"/>
              </w:rPr>
            </w:pPr>
            <w:r w:rsidRPr="007D0FBD">
              <w:rPr>
                <w:rFonts w:ascii="Times New Roman" w:hAnsi="Times New Roman" w:cs="Times New Roman"/>
                <w:b/>
                <w:bCs/>
                <w:color w:val="000000"/>
                <w:lang w:eastAsia="zh-CN"/>
              </w:rPr>
              <w:t>Ireland</w:t>
            </w:r>
          </w:p>
        </w:tc>
        <w:tc>
          <w:tcPr>
            <w:tcW w:w="2126" w:type="dxa"/>
            <w:noWrap/>
            <w:vAlign w:val="bottom"/>
            <w:hideMark/>
          </w:tcPr>
          <w:p w14:paraId="2EC2B042" w14:textId="77777777" w:rsidR="00896776" w:rsidRPr="007D0FBD" w:rsidRDefault="00896776" w:rsidP="002A79DF">
            <w:pPr>
              <w:jc w:val="center"/>
              <w:rPr>
                <w:rFonts w:ascii="Times New Roman" w:hAnsi="Times New Roman" w:cs="Times New Roman"/>
                <w:b/>
                <w:bCs/>
                <w:color w:val="000000"/>
                <w:lang w:eastAsia="zh-CN"/>
              </w:rPr>
            </w:pPr>
            <w:r w:rsidRPr="007D0FBD">
              <w:rPr>
                <w:rFonts w:ascii="Times New Roman" w:hAnsi="Times New Roman" w:cs="Times New Roman"/>
                <w:b/>
                <w:bCs/>
                <w:color w:val="000000"/>
                <w:lang w:eastAsia="zh-CN"/>
              </w:rPr>
              <w:t>Singapore</w:t>
            </w:r>
          </w:p>
        </w:tc>
      </w:tr>
      <w:tr w:rsidR="00896776" w:rsidRPr="00896776" w14:paraId="12E25F09" w14:textId="77777777" w:rsidTr="002A79DF">
        <w:trPr>
          <w:trHeight w:val="1757"/>
        </w:trPr>
        <w:tc>
          <w:tcPr>
            <w:tcW w:w="1614" w:type="dxa"/>
            <w:noWrap/>
            <w:vAlign w:val="center"/>
            <w:hideMark/>
          </w:tcPr>
          <w:p w14:paraId="12DC1889" w14:textId="77777777" w:rsidR="00896776" w:rsidRPr="007D0FBD" w:rsidRDefault="00896776" w:rsidP="002A79DF">
            <w:pPr>
              <w:rPr>
                <w:rFonts w:ascii="Times New Roman" w:hAnsi="Times New Roman" w:cs="Times New Roman"/>
                <w:color w:val="000000"/>
                <w:lang w:eastAsia="zh-CN"/>
              </w:rPr>
            </w:pPr>
            <w:r w:rsidRPr="007D0FBD">
              <w:rPr>
                <w:rFonts w:ascii="Times New Roman" w:hAnsi="Times New Roman" w:cs="Times New Roman"/>
                <w:color w:val="000000"/>
                <w:lang w:eastAsia="zh-CN"/>
              </w:rPr>
              <w:t>Giá bán lẻ điện</w:t>
            </w:r>
          </w:p>
        </w:tc>
        <w:tc>
          <w:tcPr>
            <w:tcW w:w="1925" w:type="dxa"/>
            <w:vAlign w:val="center"/>
            <w:hideMark/>
          </w:tcPr>
          <w:p w14:paraId="20A5FABE" w14:textId="77777777" w:rsidR="00896776" w:rsidRPr="007D0FBD" w:rsidRDefault="00896776" w:rsidP="00FD49CC">
            <w:pPr>
              <w:rPr>
                <w:rFonts w:ascii="Times New Roman" w:hAnsi="Times New Roman" w:cs="Times New Roman"/>
                <w:color w:val="000000"/>
                <w:lang w:eastAsia="zh-CN"/>
              </w:rPr>
            </w:pPr>
            <w:r w:rsidRPr="007D0FBD">
              <w:rPr>
                <w:rFonts w:ascii="Times New Roman" w:hAnsi="Times New Roman" w:cs="Times New Roman"/>
                <w:color w:val="000000"/>
                <w:lang w:eastAsia="zh-CN"/>
              </w:rPr>
              <w:t>Không bị điều tiết, do đơn vị bán lẻ điện tính toán công bố cho khách hàng lựa chọn các gói sản phẩm</w:t>
            </w:r>
          </w:p>
        </w:tc>
        <w:tc>
          <w:tcPr>
            <w:tcW w:w="1701" w:type="dxa"/>
            <w:vAlign w:val="center"/>
            <w:hideMark/>
          </w:tcPr>
          <w:p w14:paraId="1A90FCA1" w14:textId="77777777" w:rsidR="00896776" w:rsidRPr="007D0FBD" w:rsidRDefault="00896776" w:rsidP="00FD49CC">
            <w:pPr>
              <w:rPr>
                <w:rFonts w:ascii="Times New Roman" w:hAnsi="Times New Roman" w:cs="Times New Roman"/>
                <w:color w:val="000000"/>
                <w:lang w:eastAsia="zh-CN"/>
              </w:rPr>
            </w:pPr>
            <w:r w:rsidRPr="007D0FBD">
              <w:rPr>
                <w:rFonts w:ascii="Times New Roman" w:hAnsi="Times New Roman" w:cs="Times New Roman"/>
                <w:color w:val="000000"/>
                <w:lang w:eastAsia="zh-CN"/>
              </w:rPr>
              <w:t>Không bị điều tiết, do đơn vị bán lẻ điện tính toán công bố</w:t>
            </w:r>
          </w:p>
        </w:tc>
        <w:tc>
          <w:tcPr>
            <w:tcW w:w="1843" w:type="dxa"/>
            <w:vAlign w:val="center"/>
            <w:hideMark/>
          </w:tcPr>
          <w:p w14:paraId="47386968" w14:textId="77777777" w:rsidR="00896776" w:rsidRPr="007D0FBD" w:rsidRDefault="00896776" w:rsidP="00FD49CC">
            <w:pPr>
              <w:rPr>
                <w:rFonts w:ascii="Times New Roman" w:hAnsi="Times New Roman" w:cs="Times New Roman"/>
                <w:color w:val="000000"/>
                <w:lang w:eastAsia="zh-CN"/>
              </w:rPr>
            </w:pPr>
            <w:r w:rsidRPr="007D0FBD">
              <w:rPr>
                <w:rFonts w:ascii="Times New Roman" w:hAnsi="Times New Roman" w:cs="Times New Roman"/>
                <w:color w:val="000000"/>
                <w:lang w:eastAsia="zh-CN"/>
              </w:rPr>
              <w:t>Không bị điều tiết, do đơn vị bán lẻ điện tính toán công bố cho khách hàng lựa chọn các gói sản phẩm</w:t>
            </w:r>
          </w:p>
        </w:tc>
        <w:tc>
          <w:tcPr>
            <w:tcW w:w="2126" w:type="dxa"/>
            <w:vAlign w:val="center"/>
            <w:hideMark/>
          </w:tcPr>
          <w:p w14:paraId="5A30881B" w14:textId="77777777" w:rsidR="00896776" w:rsidRPr="007D0FBD" w:rsidRDefault="00896776" w:rsidP="00FD49CC">
            <w:pPr>
              <w:rPr>
                <w:rFonts w:ascii="Times New Roman" w:hAnsi="Times New Roman" w:cs="Times New Roman"/>
                <w:color w:val="000000"/>
                <w:lang w:eastAsia="zh-CN"/>
              </w:rPr>
            </w:pPr>
            <w:r w:rsidRPr="007D0FBD">
              <w:rPr>
                <w:rFonts w:ascii="Times New Roman" w:hAnsi="Times New Roman" w:cs="Times New Roman"/>
                <w:color w:val="000000"/>
                <w:lang w:eastAsia="zh-CN"/>
              </w:rPr>
              <w:t>Giá điều tiết (cho các khách hàng không tham gia thị trường bán lẻ điện) và giá không điều tiết</w:t>
            </w:r>
          </w:p>
        </w:tc>
      </w:tr>
      <w:tr w:rsidR="00896776" w:rsidRPr="00896776" w14:paraId="0D0FA14B" w14:textId="77777777" w:rsidTr="002A79DF">
        <w:trPr>
          <w:trHeight w:val="671"/>
        </w:trPr>
        <w:tc>
          <w:tcPr>
            <w:tcW w:w="1614" w:type="dxa"/>
            <w:noWrap/>
            <w:vAlign w:val="center"/>
          </w:tcPr>
          <w:p w14:paraId="11648CFA" w14:textId="77777777" w:rsidR="00896776" w:rsidRPr="007D0FBD" w:rsidRDefault="00896776" w:rsidP="002A79DF">
            <w:pPr>
              <w:rPr>
                <w:rFonts w:ascii="Times New Roman" w:hAnsi="Times New Roman" w:cs="Times New Roman"/>
                <w:color w:val="000000"/>
                <w:lang w:eastAsia="zh-CN"/>
              </w:rPr>
            </w:pPr>
            <w:r w:rsidRPr="007D0FBD">
              <w:rPr>
                <w:rFonts w:ascii="Times New Roman" w:hAnsi="Times New Roman" w:cs="Times New Roman"/>
                <w:color w:val="000000"/>
                <w:lang w:eastAsia="zh-CN"/>
              </w:rPr>
              <w:t>Bù chéo trong giá điện</w:t>
            </w:r>
          </w:p>
        </w:tc>
        <w:tc>
          <w:tcPr>
            <w:tcW w:w="1925" w:type="dxa"/>
            <w:vAlign w:val="center"/>
          </w:tcPr>
          <w:p w14:paraId="598108D8" w14:textId="77777777" w:rsidR="00896776" w:rsidRPr="007D0FBD" w:rsidRDefault="00896776" w:rsidP="00FD49CC">
            <w:pPr>
              <w:rPr>
                <w:rFonts w:ascii="Times New Roman" w:hAnsi="Times New Roman" w:cs="Times New Roman"/>
                <w:color w:val="000000"/>
                <w:lang w:eastAsia="zh-CN"/>
              </w:rPr>
            </w:pPr>
            <w:r w:rsidRPr="007D0FBD">
              <w:rPr>
                <w:rFonts w:ascii="Times New Roman" w:hAnsi="Times New Roman" w:cs="Times New Roman"/>
                <w:color w:val="000000"/>
                <w:lang w:eastAsia="zh-CN"/>
              </w:rPr>
              <w:t>Không có</w:t>
            </w:r>
          </w:p>
        </w:tc>
        <w:tc>
          <w:tcPr>
            <w:tcW w:w="1701" w:type="dxa"/>
            <w:vAlign w:val="center"/>
          </w:tcPr>
          <w:p w14:paraId="463D1EE2" w14:textId="77777777" w:rsidR="00896776" w:rsidRPr="007D0FBD" w:rsidRDefault="00896776" w:rsidP="00FD49CC">
            <w:pPr>
              <w:rPr>
                <w:rFonts w:ascii="Times New Roman" w:hAnsi="Times New Roman" w:cs="Times New Roman"/>
                <w:color w:val="000000"/>
                <w:lang w:eastAsia="zh-CN"/>
              </w:rPr>
            </w:pPr>
            <w:r w:rsidRPr="007D0FBD">
              <w:rPr>
                <w:rFonts w:ascii="Times New Roman" w:hAnsi="Times New Roman" w:cs="Times New Roman"/>
                <w:color w:val="000000"/>
                <w:lang w:eastAsia="zh-CN"/>
              </w:rPr>
              <w:t>Không có</w:t>
            </w:r>
          </w:p>
        </w:tc>
        <w:tc>
          <w:tcPr>
            <w:tcW w:w="1843" w:type="dxa"/>
            <w:vAlign w:val="center"/>
          </w:tcPr>
          <w:p w14:paraId="31D6AAD4" w14:textId="77777777" w:rsidR="00896776" w:rsidRPr="007D0FBD" w:rsidRDefault="00896776" w:rsidP="00FD49CC">
            <w:pPr>
              <w:rPr>
                <w:rFonts w:ascii="Times New Roman" w:hAnsi="Times New Roman" w:cs="Times New Roman"/>
                <w:color w:val="000000"/>
                <w:lang w:eastAsia="zh-CN"/>
              </w:rPr>
            </w:pPr>
            <w:r w:rsidRPr="007D0FBD">
              <w:rPr>
                <w:rFonts w:ascii="Times New Roman" w:hAnsi="Times New Roman" w:cs="Times New Roman"/>
                <w:color w:val="000000"/>
                <w:lang w:eastAsia="zh-CN"/>
              </w:rPr>
              <w:t>Không có</w:t>
            </w:r>
          </w:p>
        </w:tc>
        <w:tc>
          <w:tcPr>
            <w:tcW w:w="2126" w:type="dxa"/>
            <w:vAlign w:val="center"/>
          </w:tcPr>
          <w:p w14:paraId="136461FB" w14:textId="77777777" w:rsidR="00896776" w:rsidRPr="007D0FBD" w:rsidRDefault="00896776" w:rsidP="00FD49CC">
            <w:pPr>
              <w:rPr>
                <w:rFonts w:ascii="Times New Roman" w:hAnsi="Times New Roman" w:cs="Times New Roman"/>
                <w:color w:val="000000"/>
                <w:lang w:eastAsia="zh-CN"/>
              </w:rPr>
            </w:pPr>
            <w:r w:rsidRPr="007D0FBD">
              <w:rPr>
                <w:rFonts w:ascii="Times New Roman" w:hAnsi="Times New Roman" w:cs="Times New Roman"/>
                <w:color w:val="000000"/>
                <w:lang w:eastAsia="zh-CN"/>
              </w:rPr>
              <w:t>Không có</w:t>
            </w:r>
          </w:p>
        </w:tc>
      </w:tr>
      <w:tr w:rsidR="00896776" w:rsidRPr="00896776" w14:paraId="2E07AA00" w14:textId="77777777" w:rsidTr="002A79DF">
        <w:trPr>
          <w:trHeight w:val="682"/>
        </w:trPr>
        <w:tc>
          <w:tcPr>
            <w:tcW w:w="1614" w:type="dxa"/>
            <w:noWrap/>
            <w:vAlign w:val="center"/>
            <w:hideMark/>
          </w:tcPr>
          <w:p w14:paraId="2BAB7C2F" w14:textId="77777777" w:rsidR="00896776" w:rsidRPr="007D0FBD" w:rsidRDefault="00896776" w:rsidP="002A79DF">
            <w:pPr>
              <w:rPr>
                <w:rFonts w:ascii="Times New Roman" w:hAnsi="Times New Roman" w:cs="Times New Roman"/>
                <w:color w:val="000000"/>
                <w:lang w:eastAsia="zh-CN"/>
              </w:rPr>
            </w:pPr>
            <w:r w:rsidRPr="007D0FBD">
              <w:rPr>
                <w:rFonts w:ascii="Times New Roman" w:hAnsi="Times New Roman" w:cs="Times New Roman"/>
                <w:color w:val="000000"/>
                <w:lang w:eastAsia="zh-CN"/>
              </w:rPr>
              <w:t>Chính sách trợ giá, bù giá điện</w:t>
            </w:r>
          </w:p>
        </w:tc>
        <w:tc>
          <w:tcPr>
            <w:tcW w:w="1925" w:type="dxa"/>
            <w:vAlign w:val="center"/>
            <w:hideMark/>
          </w:tcPr>
          <w:p w14:paraId="6CC7EAEB" w14:textId="77777777" w:rsidR="00896776" w:rsidRPr="007D0FBD" w:rsidRDefault="00896776" w:rsidP="00FD49CC">
            <w:pPr>
              <w:rPr>
                <w:rFonts w:ascii="Times New Roman" w:hAnsi="Times New Roman" w:cs="Times New Roman"/>
                <w:color w:val="000000"/>
                <w:lang w:eastAsia="zh-CN"/>
              </w:rPr>
            </w:pPr>
            <w:r w:rsidRPr="007D0FBD">
              <w:rPr>
                <w:rFonts w:ascii="Times New Roman" w:hAnsi="Times New Roman" w:cs="Times New Roman"/>
                <w:color w:val="000000"/>
                <w:lang w:eastAsia="zh-CN"/>
              </w:rPr>
              <w:t>Bằng ngân sách độc lập với giá điện</w:t>
            </w:r>
          </w:p>
        </w:tc>
        <w:tc>
          <w:tcPr>
            <w:tcW w:w="1701" w:type="dxa"/>
            <w:vAlign w:val="center"/>
            <w:hideMark/>
          </w:tcPr>
          <w:p w14:paraId="4C8C1D06" w14:textId="77777777" w:rsidR="00896776" w:rsidRPr="007D0FBD" w:rsidRDefault="00896776" w:rsidP="00FD49CC">
            <w:pPr>
              <w:rPr>
                <w:rFonts w:ascii="Times New Roman" w:hAnsi="Times New Roman" w:cs="Times New Roman"/>
                <w:color w:val="000000"/>
                <w:lang w:eastAsia="zh-CN"/>
              </w:rPr>
            </w:pPr>
            <w:r w:rsidRPr="007D0FBD">
              <w:rPr>
                <w:rFonts w:ascii="Times New Roman" w:hAnsi="Times New Roman" w:cs="Times New Roman"/>
                <w:color w:val="000000"/>
                <w:lang w:eastAsia="zh-CN"/>
              </w:rPr>
              <w:t>Bằng quỹ phúc lợi độc lập với giá điện</w:t>
            </w:r>
          </w:p>
        </w:tc>
        <w:tc>
          <w:tcPr>
            <w:tcW w:w="1843" w:type="dxa"/>
            <w:vAlign w:val="center"/>
            <w:hideMark/>
          </w:tcPr>
          <w:p w14:paraId="36425F80" w14:textId="77777777" w:rsidR="00896776" w:rsidRPr="007D0FBD" w:rsidRDefault="00896776" w:rsidP="00FD49CC">
            <w:pPr>
              <w:rPr>
                <w:rFonts w:ascii="Times New Roman" w:hAnsi="Times New Roman" w:cs="Times New Roman"/>
                <w:color w:val="000000"/>
                <w:lang w:eastAsia="zh-CN"/>
              </w:rPr>
            </w:pPr>
            <w:r w:rsidRPr="007D0FBD">
              <w:rPr>
                <w:rFonts w:ascii="Times New Roman" w:hAnsi="Times New Roman" w:cs="Times New Roman"/>
                <w:color w:val="000000"/>
                <w:lang w:eastAsia="zh-CN"/>
              </w:rPr>
              <w:t>Bằng ngân sách độc lập với giá điện</w:t>
            </w:r>
          </w:p>
        </w:tc>
        <w:tc>
          <w:tcPr>
            <w:tcW w:w="2126" w:type="dxa"/>
            <w:vAlign w:val="center"/>
            <w:hideMark/>
          </w:tcPr>
          <w:p w14:paraId="2B566FB1" w14:textId="77777777" w:rsidR="00896776" w:rsidRPr="007D0FBD" w:rsidRDefault="00896776" w:rsidP="00FD49CC">
            <w:pPr>
              <w:rPr>
                <w:rFonts w:ascii="Times New Roman" w:hAnsi="Times New Roman" w:cs="Times New Roman"/>
                <w:color w:val="000000"/>
                <w:lang w:eastAsia="zh-CN"/>
              </w:rPr>
            </w:pPr>
            <w:r w:rsidRPr="007D0FBD">
              <w:rPr>
                <w:rFonts w:ascii="Times New Roman" w:hAnsi="Times New Roman" w:cs="Times New Roman"/>
                <w:color w:val="000000"/>
                <w:lang w:eastAsia="zh-CN"/>
              </w:rPr>
              <w:t>Bằng ngân sách độc lập với giá điện</w:t>
            </w:r>
          </w:p>
        </w:tc>
      </w:tr>
    </w:tbl>
    <w:p w14:paraId="3D86C73D" w14:textId="77777777" w:rsidR="006D4A1D" w:rsidRDefault="006D4A1D" w:rsidP="001F744F">
      <w:pPr>
        <w:spacing w:before="120" w:after="120" w:line="340" w:lineRule="exact"/>
        <w:ind w:firstLine="567"/>
        <w:jc w:val="both"/>
        <w:rPr>
          <w:rFonts w:ascii="Times New Roman" w:hAnsi="Times New Roman" w:cs="Times New Roman"/>
          <w:sz w:val="28"/>
          <w:szCs w:val="28"/>
        </w:rPr>
      </w:pPr>
    </w:p>
    <w:p w14:paraId="49ECCAA1" w14:textId="77777777" w:rsidR="006D4A1D" w:rsidRDefault="006D4A1D" w:rsidP="001F744F">
      <w:pPr>
        <w:spacing w:before="120" w:after="120" w:line="340" w:lineRule="exact"/>
        <w:ind w:firstLine="567"/>
        <w:jc w:val="both"/>
        <w:rPr>
          <w:rFonts w:ascii="Times New Roman" w:hAnsi="Times New Roman" w:cs="Times New Roman"/>
          <w:sz w:val="28"/>
          <w:szCs w:val="28"/>
        </w:rPr>
      </w:pPr>
    </w:p>
    <w:p w14:paraId="0623FA87" w14:textId="77777777" w:rsidR="006D4A1D" w:rsidRDefault="006D4A1D" w:rsidP="001F744F">
      <w:pPr>
        <w:spacing w:before="120" w:after="120" w:line="340" w:lineRule="exact"/>
        <w:ind w:firstLine="567"/>
        <w:jc w:val="both"/>
        <w:rPr>
          <w:rFonts w:ascii="Times New Roman" w:hAnsi="Times New Roman" w:cs="Times New Roman"/>
          <w:sz w:val="28"/>
          <w:szCs w:val="28"/>
        </w:rPr>
      </w:pPr>
    </w:p>
    <w:p w14:paraId="42AF4F4E" w14:textId="77777777" w:rsidR="006D4A1D" w:rsidRDefault="006D4A1D" w:rsidP="001F744F">
      <w:pPr>
        <w:spacing w:before="120" w:after="120" w:line="340" w:lineRule="exact"/>
        <w:ind w:firstLine="567"/>
        <w:jc w:val="both"/>
        <w:rPr>
          <w:rFonts w:ascii="Times New Roman" w:hAnsi="Times New Roman" w:cs="Times New Roman"/>
          <w:sz w:val="28"/>
          <w:szCs w:val="28"/>
        </w:rPr>
      </w:pPr>
    </w:p>
    <w:p w14:paraId="72BEADE9" w14:textId="77777777" w:rsidR="006D4A1D" w:rsidRDefault="006D4A1D" w:rsidP="00914219">
      <w:pPr>
        <w:spacing w:before="120" w:after="120" w:line="340" w:lineRule="exact"/>
        <w:jc w:val="both"/>
        <w:rPr>
          <w:rFonts w:ascii="Times New Roman" w:hAnsi="Times New Roman" w:cs="Times New Roman"/>
          <w:sz w:val="28"/>
          <w:szCs w:val="28"/>
        </w:rPr>
      </w:pPr>
    </w:p>
    <w:p w14:paraId="058FD250" w14:textId="77777777" w:rsidR="006D4A1D" w:rsidRDefault="006D4A1D" w:rsidP="001F744F">
      <w:pPr>
        <w:spacing w:before="120" w:after="120" w:line="340" w:lineRule="exact"/>
        <w:ind w:firstLine="567"/>
        <w:jc w:val="both"/>
        <w:rPr>
          <w:rFonts w:ascii="Times New Roman" w:hAnsi="Times New Roman" w:cs="Times New Roman"/>
          <w:sz w:val="28"/>
          <w:szCs w:val="28"/>
        </w:rPr>
      </w:pPr>
    </w:p>
    <w:p w14:paraId="55550724" w14:textId="77777777" w:rsidR="006D4A1D" w:rsidRDefault="006D4A1D" w:rsidP="001F744F">
      <w:pPr>
        <w:spacing w:before="120" w:after="120" w:line="340" w:lineRule="exact"/>
        <w:ind w:firstLine="567"/>
        <w:jc w:val="both"/>
        <w:rPr>
          <w:rFonts w:ascii="Times New Roman" w:hAnsi="Times New Roman" w:cs="Times New Roman"/>
          <w:sz w:val="28"/>
          <w:szCs w:val="28"/>
        </w:rPr>
      </w:pPr>
    </w:p>
    <w:p w14:paraId="290E1EB6" w14:textId="77777777" w:rsidR="006D4A1D" w:rsidRDefault="006D4A1D" w:rsidP="001F744F">
      <w:pPr>
        <w:spacing w:before="120" w:after="120" w:line="340" w:lineRule="exact"/>
        <w:ind w:firstLine="567"/>
        <w:jc w:val="both"/>
        <w:rPr>
          <w:rFonts w:ascii="Times New Roman" w:hAnsi="Times New Roman" w:cs="Times New Roman"/>
          <w:sz w:val="28"/>
          <w:szCs w:val="28"/>
        </w:rPr>
      </w:pPr>
    </w:p>
    <w:p w14:paraId="75B76F66" w14:textId="77777777" w:rsidR="006D4A1D" w:rsidRDefault="006D4A1D" w:rsidP="001F744F">
      <w:pPr>
        <w:spacing w:before="120" w:after="120" w:line="340" w:lineRule="exact"/>
        <w:ind w:firstLine="567"/>
        <w:jc w:val="both"/>
        <w:rPr>
          <w:rFonts w:ascii="Times New Roman" w:hAnsi="Times New Roman" w:cs="Times New Roman"/>
          <w:sz w:val="28"/>
          <w:szCs w:val="28"/>
        </w:rPr>
      </w:pPr>
    </w:p>
    <w:p w14:paraId="52601F65" w14:textId="77777777" w:rsidR="006D4A1D" w:rsidRDefault="006D4A1D" w:rsidP="001F744F">
      <w:pPr>
        <w:spacing w:before="120" w:after="120" w:line="340" w:lineRule="exact"/>
        <w:ind w:firstLine="567"/>
        <w:jc w:val="both"/>
        <w:rPr>
          <w:rFonts w:ascii="Times New Roman" w:hAnsi="Times New Roman" w:cs="Times New Roman"/>
          <w:sz w:val="28"/>
          <w:szCs w:val="28"/>
        </w:rPr>
      </w:pPr>
    </w:p>
    <w:p w14:paraId="626AE66E" w14:textId="77777777" w:rsidR="006D4A1D" w:rsidRDefault="006D4A1D" w:rsidP="001F744F">
      <w:pPr>
        <w:spacing w:before="120" w:after="120" w:line="340" w:lineRule="exact"/>
        <w:ind w:firstLine="567"/>
        <w:jc w:val="both"/>
        <w:rPr>
          <w:rFonts w:ascii="Times New Roman" w:hAnsi="Times New Roman" w:cs="Times New Roman"/>
          <w:sz w:val="28"/>
          <w:szCs w:val="28"/>
        </w:rPr>
      </w:pPr>
    </w:p>
    <w:p w14:paraId="1B1FA1CB" w14:textId="77777777" w:rsidR="006D4A1D" w:rsidRDefault="006D4A1D" w:rsidP="001F744F">
      <w:pPr>
        <w:spacing w:before="120" w:after="120" w:line="340" w:lineRule="exact"/>
        <w:ind w:firstLine="567"/>
        <w:jc w:val="both"/>
        <w:rPr>
          <w:rFonts w:ascii="Times New Roman" w:hAnsi="Times New Roman" w:cs="Times New Roman"/>
          <w:sz w:val="28"/>
          <w:szCs w:val="28"/>
        </w:rPr>
      </w:pPr>
    </w:p>
    <w:p w14:paraId="28114598" w14:textId="77777777" w:rsidR="006D4A1D" w:rsidRDefault="006D4A1D" w:rsidP="001F744F">
      <w:pPr>
        <w:spacing w:before="120" w:after="120" w:line="340" w:lineRule="exact"/>
        <w:ind w:firstLine="567"/>
        <w:jc w:val="both"/>
        <w:rPr>
          <w:rFonts w:ascii="Times New Roman" w:hAnsi="Times New Roman" w:cs="Times New Roman"/>
          <w:sz w:val="28"/>
          <w:szCs w:val="28"/>
        </w:rPr>
      </w:pPr>
    </w:p>
    <w:p w14:paraId="6C2E1741" w14:textId="77777777" w:rsidR="006D4A1D" w:rsidRDefault="006D4A1D" w:rsidP="001F744F">
      <w:pPr>
        <w:spacing w:before="120" w:after="120" w:line="340" w:lineRule="exact"/>
        <w:ind w:firstLine="567"/>
        <w:jc w:val="both"/>
        <w:rPr>
          <w:rFonts w:ascii="Times New Roman" w:hAnsi="Times New Roman" w:cs="Times New Roman"/>
          <w:sz w:val="28"/>
          <w:szCs w:val="28"/>
        </w:rPr>
      </w:pPr>
    </w:p>
    <w:p w14:paraId="666DD6BF" w14:textId="77777777" w:rsidR="006D4A1D" w:rsidRPr="00D060FA" w:rsidRDefault="006D4A1D" w:rsidP="00914219">
      <w:pPr>
        <w:spacing w:before="120" w:after="120" w:line="340" w:lineRule="exact"/>
        <w:jc w:val="both"/>
        <w:rPr>
          <w:rFonts w:ascii="Times New Roman" w:hAnsi="Times New Roman" w:cs="Times New Roman"/>
          <w:sz w:val="28"/>
          <w:szCs w:val="28"/>
        </w:rPr>
      </w:pPr>
    </w:p>
    <w:sectPr w:rsidR="006D4A1D" w:rsidRPr="00D060FA" w:rsidSect="005F4F78">
      <w:headerReference w:type="firs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2C5E52" w14:textId="77777777" w:rsidR="00BE4258" w:rsidRDefault="00BE4258" w:rsidP="005F4F78">
      <w:pPr>
        <w:spacing w:after="0" w:line="240" w:lineRule="auto"/>
      </w:pPr>
      <w:r>
        <w:separator/>
      </w:r>
    </w:p>
  </w:endnote>
  <w:endnote w:type="continuationSeparator" w:id="0">
    <w:p w14:paraId="19500733" w14:textId="77777777" w:rsidR="00BE4258" w:rsidRDefault="00BE4258" w:rsidP="005F4F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TimesNewRomanPS-BoldItalicMT">
    <w:altName w:val="Times New Roman"/>
    <w:panose1 w:val="00000000000000000000"/>
    <w:charset w:val="00"/>
    <w:family w:val="roman"/>
    <w:notTrueType/>
    <w:pitch w:val="default"/>
  </w:font>
  <w:font w:name="TimesNewRomanPSMT">
    <w:altName w:val="Times New Roman"/>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3AB335" w14:textId="77777777" w:rsidR="00BE4258" w:rsidRDefault="00BE4258" w:rsidP="005F4F78">
      <w:pPr>
        <w:spacing w:after="0" w:line="240" w:lineRule="auto"/>
      </w:pPr>
      <w:r>
        <w:separator/>
      </w:r>
    </w:p>
  </w:footnote>
  <w:footnote w:type="continuationSeparator" w:id="0">
    <w:p w14:paraId="56393833" w14:textId="77777777" w:rsidR="00BE4258" w:rsidRDefault="00BE4258" w:rsidP="005F4F7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C3233" w14:textId="77777777" w:rsidR="00D060FA" w:rsidRDefault="00D060FA">
    <w:pPr>
      <w:pStyle w:val="Header"/>
      <w:jc w:val="center"/>
    </w:pPr>
    <w:r>
      <w:fldChar w:fldCharType="begin"/>
    </w:r>
    <w:r>
      <w:instrText xml:space="preserve"> PAGE   \* MERGEFORMAT </w:instrText>
    </w:r>
    <w:r>
      <w:fldChar w:fldCharType="separate"/>
    </w:r>
    <w:r>
      <w:rPr>
        <w:noProof/>
      </w:rPr>
      <w:t>8</w:t>
    </w:r>
    <w:r>
      <w:rPr>
        <w:noProof/>
      </w:rPr>
      <w:fldChar w:fldCharType="end"/>
    </w:r>
  </w:p>
  <w:p w14:paraId="354E9CFA" w14:textId="77777777" w:rsidR="00D060FA" w:rsidRDefault="00D060F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584292" w14:textId="77777777" w:rsidR="006D4A1D" w:rsidRDefault="006D4A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8132F"/>
    <w:multiLevelType w:val="hybridMultilevel"/>
    <w:tmpl w:val="408EFE66"/>
    <w:lvl w:ilvl="0" w:tplc="5CE8A60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172E7558"/>
    <w:multiLevelType w:val="hybridMultilevel"/>
    <w:tmpl w:val="EDA6BA66"/>
    <w:lvl w:ilvl="0" w:tplc="9B7C8D4A">
      <w:start w:val="2"/>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3D202B10"/>
    <w:multiLevelType w:val="hybridMultilevel"/>
    <w:tmpl w:val="406862B2"/>
    <w:lvl w:ilvl="0" w:tplc="20F8416C">
      <w:start w:val="1"/>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72AD277C"/>
    <w:multiLevelType w:val="hybridMultilevel"/>
    <w:tmpl w:val="DA8CD230"/>
    <w:lvl w:ilvl="0" w:tplc="AF5E2C38">
      <w:start w:val="2"/>
      <w:numFmt w:val="bullet"/>
      <w:lvlText w:val="-"/>
      <w:lvlJc w:val="left"/>
      <w:pPr>
        <w:ind w:left="927" w:hanging="360"/>
      </w:pPr>
      <w:rPr>
        <w:rFonts w:ascii="Times New Roman" w:eastAsiaTheme="minorHAnsi" w:hAnsi="Times New Roman" w:cs="Times New Roman" w:hint="default"/>
        <w:color w:val="00000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7B914C9B"/>
    <w:multiLevelType w:val="hybridMultilevel"/>
    <w:tmpl w:val="88DAA024"/>
    <w:lvl w:ilvl="0" w:tplc="346460F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16429725">
    <w:abstractNumId w:val="4"/>
  </w:num>
  <w:num w:numId="2" w16cid:durableId="2972596">
    <w:abstractNumId w:val="0"/>
  </w:num>
  <w:num w:numId="3" w16cid:durableId="1639452057">
    <w:abstractNumId w:val="3"/>
  </w:num>
  <w:num w:numId="4" w16cid:durableId="417560919">
    <w:abstractNumId w:val="1"/>
  </w:num>
  <w:num w:numId="5" w16cid:durableId="11209981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F16"/>
    <w:rsid w:val="000229FD"/>
    <w:rsid w:val="000251C6"/>
    <w:rsid w:val="000447DD"/>
    <w:rsid w:val="000658D9"/>
    <w:rsid w:val="00082E23"/>
    <w:rsid w:val="000946FB"/>
    <w:rsid w:val="000B799F"/>
    <w:rsid w:val="000F1029"/>
    <w:rsid w:val="000F7255"/>
    <w:rsid w:val="00107588"/>
    <w:rsid w:val="0014055A"/>
    <w:rsid w:val="001C4C6D"/>
    <w:rsid w:val="001C5643"/>
    <w:rsid w:val="001D192B"/>
    <w:rsid w:val="001D4B68"/>
    <w:rsid w:val="001E1937"/>
    <w:rsid w:val="001F744F"/>
    <w:rsid w:val="00233CB3"/>
    <w:rsid w:val="002846CD"/>
    <w:rsid w:val="002B5DC0"/>
    <w:rsid w:val="002C3D20"/>
    <w:rsid w:val="002E0E8A"/>
    <w:rsid w:val="002E5B67"/>
    <w:rsid w:val="00316831"/>
    <w:rsid w:val="00332E40"/>
    <w:rsid w:val="00346AF5"/>
    <w:rsid w:val="00362D1E"/>
    <w:rsid w:val="003744EC"/>
    <w:rsid w:val="00397212"/>
    <w:rsid w:val="003A6440"/>
    <w:rsid w:val="003C1529"/>
    <w:rsid w:val="0044247D"/>
    <w:rsid w:val="00444667"/>
    <w:rsid w:val="004C7C88"/>
    <w:rsid w:val="00520E5B"/>
    <w:rsid w:val="00545375"/>
    <w:rsid w:val="00562A53"/>
    <w:rsid w:val="005C3E25"/>
    <w:rsid w:val="005C4BB7"/>
    <w:rsid w:val="005D14E7"/>
    <w:rsid w:val="005F4A93"/>
    <w:rsid w:val="005F4F78"/>
    <w:rsid w:val="00606B21"/>
    <w:rsid w:val="006336B5"/>
    <w:rsid w:val="006458BA"/>
    <w:rsid w:val="00686CA1"/>
    <w:rsid w:val="00687BDE"/>
    <w:rsid w:val="006A3B2A"/>
    <w:rsid w:val="006B6363"/>
    <w:rsid w:val="006D4A1D"/>
    <w:rsid w:val="00705113"/>
    <w:rsid w:val="0070664D"/>
    <w:rsid w:val="007416B7"/>
    <w:rsid w:val="007649C6"/>
    <w:rsid w:val="0077014C"/>
    <w:rsid w:val="00770BFB"/>
    <w:rsid w:val="007878F1"/>
    <w:rsid w:val="007D0FBD"/>
    <w:rsid w:val="0080649B"/>
    <w:rsid w:val="00810B1D"/>
    <w:rsid w:val="0081213F"/>
    <w:rsid w:val="00814C08"/>
    <w:rsid w:val="00833CFD"/>
    <w:rsid w:val="008540B4"/>
    <w:rsid w:val="008803C5"/>
    <w:rsid w:val="00896776"/>
    <w:rsid w:val="008D5624"/>
    <w:rsid w:val="00914219"/>
    <w:rsid w:val="00935273"/>
    <w:rsid w:val="00962560"/>
    <w:rsid w:val="0097032F"/>
    <w:rsid w:val="009A415B"/>
    <w:rsid w:val="00A269A6"/>
    <w:rsid w:val="00A45184"/>
    <w:rsid w:val="00A541ED"/>
    <w:rsid w:val="00A9504D"/>
    <w:rsid w:val="00A95301"/>
    <w:rsid w:val="00AA7C35"/>
    <w:rsid w:val="00B2794B"/>
    <w:rsid w:val="00B41E2D"/>
    <w:rsid w:val="00B576C4"/>
    <w:rsid w:val="00B66CD3"/>
    <w:rsid w:val="00B81E80"/>
    <w:rsid w:val="00B97601"/>
    <w:rsid w:val="00BD57DA"/>
    <w:rsid w:val="00BE17C1"/>
    <w:rsid w:val="00BE4258"/>
    <w:rsid w:val="00BE6CF5"/>
    <w:rsid w:val="00BF2694"/>
    <w:rsid w:val="00BF5B6A"/>
    <w:rsid w:val="00C91FBE"/>
    <w:rsid w:val="00CD4181"/>
    <w:rsid w:val="00CF6E3F"/>
    <w:rsid w:val="00D060FA"/>
    <w:rsid w:val="00D06D03"/>
    <w:rsid w:val="00D71E21"/>
    <w:rsid w:val="00D76227"/>
    <w:rsid w:val="00DC47B9"/>
    <w:rsid w:val="00E17824"/>
    <w:rsid w:val="00E3279A"/>
    <w:rsid w:val="00E40BD4"/>
    <w:rsid w:val="00E471D3"/>
    <w:rsid w:val="00EA2A6B"/>
    <w:rsid w:val="00EB3F16"/>
    <w:rsid w:val="00ED3492"/>
    <w:rsid w:val="00ED641F"/>
    <w:rsid w:val="00F3314F"/>
    <w:rsid w:val="00FA311F"/>
    <w:rsid w:val="00FB7C25"/>
    <w:rsid w:val="00FD49CC"/>
    <w:rsid w:val="00FF2E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10C01B"/>
  <w15:chartTrackingRefBased/>
  <w15:docId w15:val="{9A9D9D57-A97D-4B1A-9906-BAB9D42B8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B3F1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B3F1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B3F1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B3F1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B3F1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B3F1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B3F1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B3F1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B3F1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3F1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B3F1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B3F1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B3F1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B3F1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B3F1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B3F1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B3F1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B3F16"/>
    <w:rPr>
      <w:rFonts w:eastAsiaTheme="majorEastAsia" w:cstheme="majorBidi"/>
      <w:color w:val="272727" w:themeColor="text1" w:themeTint="D8"/>
    </w:rPr>
  </w:style>
  <w:style w:type="paragraph" w:styleId="Title">
    <w:name w:val="Title"/>
    <w:basedOn w:val="Normal"/>
    <w:next w:val="Normal"/>
    <w:link w:val="TitleChar"/>
    <w:uiPriority w:val="10"/>
    <w:qFormat/>
    <w:rsid w:val="00EB3F1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B3F1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B3F1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B3F1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B3F16"/>
    <w:pPr>
      <w:spacing w:before="160"/>
      <w:jc w:val="center"/>
    </w:pPr>
    <w:rPr>
      <w:i/>
      <w:iCs/>
      <w:color w:val="404040" w:themeColor="text1" w:themeTint="BF"/>
    </w:rPr>
  </w:style>
  <w:style w:type="character" w:customStyle="1" w:styleId="QuoteChar">
    <w:name w:val="Quote Char"/>
    <w:basedOn w:val="DefaultParagraphFont"/>
    <w:link w:val="Quote"/>
    <w:uiPriority w:val="29"/>
    <w:rsid w:val="00EB3F16"/>
    <w:rPr>
      <w:i/>
      <w:iCs/>
      <w:color w:val="404040" w:themeColor="text1" w:themeTint="BF"/>
    </w:rPr>
  </w:style>
  <w:style w:type="paragraph" w:styleId="ListParagraph">
    <w:name w:val="List Paragraph"/>
    <w:aliases w:val="Resume Title,Colorful List - Accent 11,List Paragraph_Table bullets,Bullets - level 1,Bullets,List Paragraph (numbered (a)),List Paragraph1,List Paragraph Char Char Char,Use Case List Paragraph,List Paragraph2,Numbered List Paragraph,ANNE"/>
    <w:basedOn w:val="Normal"/>
    <w:link w:val="ListParagraphChar"/>
    <w:uiPriority w:val="34"/>
    <w:qFormat/>
    <w:rsid w:val="00EB3F16"/>
    <w:pPr>
      <w:ind w:left="720"/>
      <w:contextualSpacing/>
    </w:pPr>
  </w:style>
  <w:style w:type="character" w:styleId="IntenseEmphasis">
    <w:name w:val="Intense Emphasis"/>
    <w:basedOn w:val="DefaultParagraphFont"/>
    <w:uiPriority w:val="21"/>
    <w:qFormat/>
    <w:rsid w:val="00EB3F16"/>
    <w:rPr>
      <w:i/>
      <w:iCs/>
      <w:color w:val="0F4761" w:themeColor="accent1" w:themeShade="BF"/>
    </w:rPr>
  </w:style>
  <w:style w:type="paragraph" w:styleId="IntenseQuote">
    <w:name w:val="Intense Quote"/>
    <w:basedOn w:val="Normal"/>
    <w:next w:val="Normal"/>
    <w:link w:val="IntenseQuoteChar"/>
    <w:uiPriority w:val="30"/>
    <w:qFormat/>
    <w:rsid w:val="00EB3F1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B3F16"/>
    <w:rPr>
      <w:i/>
      <w:iCs/>
      <w:color w:val="0F4761" w:themeColor="accent1" w:themeShade="BF"/>
    </w:rPr>
  </w:style>
  <w:style w:type="character" w:styleId="IntenseReference">
    <w:name w:val="Intense Reference"/>
    <w:basedOn w:val="DefaultParagraphFont"/>
    <w:uiPriority w:val="32"/>
    <w:qFormat/>
    <w:rsid w:val="00EB3F16"/>
    <w:rPr>
      <w:b/>
      <w:bCs/>
      <w:smallCaps/>
      <w:color w:val="0F4761" w:themeColor="accent1" w:themeShade="BF"/>
      <w:spacing w:val="5"/>
    </w:rPr>
  </w:style>
  <w:style w:type="paragraph" w:styleId="Header">
    <w:name w:val="header"/>
    <w:basedOn w:val="Normal"/>
    <w:link w:val="HeaderChar"/>
    <w:uiPriority w:val="99"/>
    <w:rsid w:val="00D060FA"/>
    <w:pPr>
      <w:tabs>
        <w:tab w:val="center" w:pos="4680"/>
        <w:tab w:val="right" w:pos="9360"/>
      </w:tabs>
      <w:spacing w:after="0" w:line="240" w:lineRule="auto"/>
    </w:pPr>
    <w:rPr>
      <w:rFonts w:ascii="Times New Roman" w:eastAsia="Times New Roman" w:hAnsi="Times New Roman" w:cs="Times New Roman"/>
      <w:kern w:val="0"/>
      <w14:ligatures w14:val="none"/>
    </w:rPr>
  </w:style>
  <w:style w:type="character" w:customStyle="1" w:styleId="HeaderChar">
    <w:name w:val="Header Char"/>
    <w:basedOn w:val="DefaultParagraphFont"/>
    <w:link w:val="Header"/>
    <w:uiPriority w:val="99"/>
    <w:rsid w:val="00D060FA"/>
    <w:rPr>
      <w:rFonts w:ascii="Times New Roman" w:eastAsia="Times New Roman" w:hAnsi="Times New Roman" w:cs="Times New Roman"/>
      <w:kern w:val="0"/>
      <w14:ligatures w14:val="none"/>
    </w:rPr>
  </w:style>
  <w:style w:type="character" w:customStyle="1" w:styleId="1ContentChar">
    <w:name w:val="1Content Char"/>
    <w:link w:val="1Content"/>
    <w:rsid w:val="00D060FA"/>
    <w:rPr>
      <w:sz w:val="28"/>
    </w:rPr>
  </w:style>
  <w:style w:type="paragraph" w:customStyle="1" w:styleId="1Content">
    <w:name w:val="1Content"/>
    <w:basedOn w:val="Normal"/>
    <w:link w:val="1ContentChar"/>
    <w:qFormat/>
    <w:rsid w:val="00D060FA"/>
    <w:pPr>
      <w:widowControl w:val="0"/>
      <w:spacing w:after="120" w:line="240" w:lineRule="auto"/>
      <w:ind w:firstLine="720"/>
      <w:jc w:val="both"/>
    </w:pPr>
    <w:rPr>
      <w:sz w:val="28"/>
    </w:rPr>
  </w:style>
  <w:style w:type="character" w:customStyle="1" w:styleId="fontstyle01">
    <w:name w:val="fontstyle01"/>
    <w:rsid w:val="00D060FA"/>
    <w:rPr>
      <w:rFonts w:ascii="Times New Roman" w:hAnsi="Times New Roman" w:cs="Times New Roman" w:hint="default"/>
      <w:b w:val="0"/>
      <w:bCs w:val="0"/>
      <w:i w:val="0"/>
      <w:iCs w:val="0"/>
      <w:color w:val="000000"/>
      <w:sz w:val="28"/>
      <w:szCs w:val="28"/>
    </w:rPr>
  </w:style>
  <w:style w:type="character" w:customStyle="1" w:styleId="fontstyle21">
    <w:name w:val="fontstyle21"/>
    <w:rsid w:val="00D060FA"/>
    <w:rPr>
      <w:rFonts w:ascii="TimesNewRomanPS-BoldItalicMT" w:hAnsi="TimesNewRomanPS-BoldItalicMT" w:hint="default"/>
      <w:b/>
      <w:bCs/>
      <w:i/>
      <w:iCs/>
      <w:color w:val="000000"/>
      <w:sz w:val="26"/>
      <w:szCs w:val="26"/>
    </w:rPr>
  </w:style>
  <w:style w:type="character" w:customStyle="1" w:styleId="fontstyle31">
    <w:name w:val="fontstyle31"/>
    <w:rsid w:val="00D060FA"/>
    <w:rPr>
      <w:rFonts w:ascii="TimesNewRomanPSMT" w:hAnsi="TimesNewRomanPSMT" w:hint="default"/>
      <w:b w:val="0"/>
      <w:bCs w:val="0"/>
      <w:i w:val="0"/>
      <w:iCs w:val="0"/>
      <w:color w:val="000000"/>
      <w:sz w:val="26"/>
      <w:szCs w:val="26"/>
    </w:rPr>
  </w:style>
  <w:style w:type="paragraph" w:styleId="NoSpacing">
    <w:name w:val="No Spacing"/>
    <w:uiPriority w:val="1"/>
    <w:qFormat/>
    <w:rsid w:val="00D060FA"/>
    <w:pPr>
      <w:spacing w:after="0" w:line="240" w:lineRule="auto"/>
    </w:pPr>
    <w:rPr>
      <w:rFonts w:ascii="Calibri" w:eastAsia="Calibri" w:hAnsi="Calibri" w:cs="Times New Roman"/>
      <w:kern w:val="0"/>
      <w:sz w:val="22"/>
      <w:szCs w:val="22"/>
      <w14:ligatures w14:val="none"/>
    </w:rPr>
  </w:style>
  <w:style w:type="paragraph" w:styleId="Footer">
    <w:name w:val="footer"/>
    <w:basedOn w:val="Normal"/>
    <w:link w:val="FooterChar"/>
    <w:uiPriority w:val="99"/>
    <w:unhideWhenUsed/>
    <w:rsid w:val="005F4F78"/>
    <w:pPr>
      <w:tabs>
        <w:tab w:val="center" w:pos="4680"/>
        <w:tab w:val="right" w:pos="9360"/>
      </w:tabs>
      <w:spacing w:after="0" w:line="240" w:lineRule="auto"/>
    </w:pPr>
  </w:style>
  <w:style w:type="character" w:customStyle="1" w:styleId="FooterChar">
    <w:name w:val="Footer Char"/>
    <w:basedOn w:val="DefaultParagraphFont"/>
    <w:link w:val="Footer"/>
    <w:uiPriority w:val="99"/>
    <w:rsid w:val="005F4F78"/>
  </w:style>
  <w:style w:type="character" w:customStyle="1" w:styleId="ListParagraphChar">
    <w:name w:val="List Paragraph Char"/>
    <w:aliases w:val="Resume Title Char,Colorful List - Accent 11 Char,List Paragraph_Table bullets Char,Bullets - level 1 Char,Bullets Char,List Paragraph (numbered (a)) Char,List Paragraph1 Char,List Paragraph Char Char Char Char,List Paragraph2 Char"/>
    <w:link w:val="ListParagraph"/>
    <w:uiPriority w:val="34"/>
    <w:qFormat/>
    <w:rsid w:val="008967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81</TotalTime>
  <Pages>15</Pages>
  <Words>4788</Words>
  <Characters>27293</Characters>
  <Application>Microsoft Office Word</Application>
  <DocSecurity>0</DocSecurity>
  <Lines>227</Lines>
  <Paragraphs>64</Paragraphs>
  <ScaleCrop>false</ScaleCrop>
  <Company/>
  <LinksUpToDate>false</LinksUpToDate>
  <CharactersWithSpaces>32017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High Cao</dc:creator>
  <cp:keywords/>
  <dc:description/>
  <cp:lastModifiedBy>High Cao</cp:lastModifiedBy>
  <cp:revision>105</cp:revision>
  <cp:lastPrinted>2025-10-03T02:32:00Z</cp:lastPrinted>
  <dcterms:created xsi:type="dcterms:W3CDTF">2025-10-02T14:21:00Z</dcterms:created>
  <dcterms:modified xsi:type="dcterms:W3CDTF">2025-10-03T09:00:00Z</dcterms:modified>
</cp:coreProperties>
</file>